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3F0" w:rsidRPr="005303F0" w:rsidRDefault="005303F0" w:rsidP="005303F0">
      <w:pPr>
        <w:spacing w:after="0" w:line="240" w:lineRule="auto"/>
        <w:outlineLvl w:val="2"/>
        <w:rPr>
          <w:rFonts w:ascii="Times New Roman" w:eastAsia="Times New Roman" w:hAnsi="Times New Roman" w:cs="Times New Roman"/>
          <w:bCs/>
          <w:color w:val="000000"/>
          <w:sz w:val="16"/>
          <w:szCs w:val="16"/>
          <w:lang w:val="uk-UA" w:eastAsia="ru-RU"/>
        </w:rPr>
      </w:pPr>
      <w:r w:rsidRPr="005303F0">
        <w:rPr>
          <w:rFonts w:ascii="Times New Roman" w:eastAsia="Times New Roman" w:hAnsi="Times New Roman" w:cs="Times New Roman"/>
          <w:b/>
          <w:bCs/>
          <w:color w:val="000000"/>
          <w:sz w:val="28"/>
          <w:szCs w:val="28"/>
          <w:lang w:val="uk-UA" w:eastAsia="ru-RU"/>
        </w:rPr>
        <w:tab/>
      </w:r>
      <w:r w:rsidRPr="005303F0">
        <w:rPr>
          <w:rFonts w:ascii="Times New Roman" w:eastAsia="Times New Roman" w:hAnsi="Times New Roman" w:cs="Times New Roman"/>
          <w:b/>
          <w:bCs/>
          <w:color w:val="000000"/>
          <w:sz w:val="28"/>
          <w:szCs w:val="28"/>
          <w:lang w:val="uk-UA" w:eastAsia="ru-RU"/>
        </w:rPr>
        <w:tab/>
      </w:r>
      <w:r w:rsidRPr="005303F0">
        <w:rPr>
          <w:rFonts w:ascii="Times New Roman" w:eastAsia="Times New Roman" w:hAnsi="Times New Roman" w:cs="Times New Roman"/>
          <w:b/>
          <w:bCs/>
          <w:color w:val="000000"/>
          <w:sz w:val="28"/>
          <w:szCs w:val="28"/>
          <w:lang w:val="uk-UA" w:eastAsia="ru-RU"/>
        </w:rPr>
        <w:tab/>
      </w:r>
      <w:r w:rsidRPr="005303F0">
        <w:rPr>
          <w:rFonts w:ascii="Times New Roman" w:eastAsia="Times New Roman" w:hAnsi="Times New Roman" w:cs="Times New Roman"/>
          <w:b/>
          <w:bCs/>
          <w:color w:val="000000"/>
          <w:sz w:val="28"/>
          <w:szCs w:val="28"/>
          <w:lang w:eastAsia="ru-RU"/>
        </w:rPr>
        <w:t xml:space="preserve">                                          </w:t>
      </w:r>
      <w:r w:rsidRPr="005303F0">
        <w:rPr>
          <w:rFonts w:ascii="Times New Roman" w:eastAsia="Times New Roman" w:hAnsi="Times New Roman" w:cs="Times New Roman"/>
          <w:b/>
          <w:bCs/>
          <w:color w:val="000000"/>
          <w:sz w:val="28"/>
          <w:szCs w:val="28"/>
          <w:lang w:val="uk-UA" w:eastAsia="ru-RU"/>
        </w:rPr>
        <w:tab/>
      </w:r>
      <w:r w:rsidRPr="005303F0">
        <w:rPr>
          <w:rFonts w:ascii="Times New Roman" w:eastAsia="Times New Roman" w:hAnsi="Times New Roman" w:cs="Times New Roman"/>
          <w:b/>
          <w:bCs/>
          <w:color w:val="000000"/>
          <w:sz w:val="28"/>
          <w:szCs w:val="28"/>
          <w:lang w:val="uk-UA" w:eastAsia="ru-RU"/>
        </w:rPr>
        <w:tab/>
      </w:r>
      <w:r w:rsidRPr="005303F0">
        <w:rPr>
          <w:rFonts w:ascii="Times New Roman" w:eastAsia="Times New Roman" w:hAnsi="Times New Roman" w:cs="Times New Roman"/>
          <w:b/>
          <w:bCs/>
          <w:color w:val="000000"/>
          <w:sz w:val="28"/>
          <w:szCs w:val="28"/>
          <w:lang w:val="uk-UA" w:eastAsia="ru-RU"/>
        </w:rPr>
        <w:tab/>
      </w:r>
      <w:r w:rsidRPr="005303F0">
        <w:rPr>
          <w:rFonts w:ascii="Times New Roman" w:eastAsia="Times New Roman" w:hAnsi="Times New Roman" w:cs="Times New Roman"/>
          <w:bCs/>
          <w:color w:val="000000"/>
          <w:sz w:val="16"/>
          <w:szCs w:val="16"/>
          <w:lang w:val="uk-UA" w:eastAsia="ru-RU"/>
        </w:rPr>
        <w:t>Додаток 38</w:t>
      </w:r>
    </w:p>
    <w:p w:rsidR="005303F0" w:rsidRPr="005303F0" w:rsidRDefault="005303F0" w:rsidP="005303F0">
      <w:pPr>
        <w:spacing w:after="0" w:line="240" w:lineRule="auto"/>
        <w:outlineLvl w:val="2"/>
        <w:rPr>
          <w:rFonts w:ascii="Times New Roman" w:eastAsia="Times New Roman" w:hAnsi="Times New Roman" w:cs="Times New Roman"/>
          <w:bCs/>
          <w:color w:val="000000"/>
          <w:sz w:val="16"/>
          <w:szCs w:val="16"/>
          <w:lang w:val="uk-UA" w:eastAsia="ru-RU"/>
        </w:rPr>
      </w:pPr>
      <w:r w:rsidRPr="005303F0">
        <w:rPr>
          <w:rFonts w:ascii="Times New Roman" w:eastAsia="Times New Roman" w:hAnsi="Times New Roman" w:cs="Times New Roman"/>
          <w:bCs/>
          <w:color w:val="000000"/>
          <w:sz w:val="16"/>
          <w:szCs w:val="16"/>
          <w:lang w:val="uk-UA" w:eastAsia="ru-RU"/>
        </w:rPr>
        <w:tab/>
      </w:r>
      <w:r w:rsidRPr="005303F0">
        <w:rPr>
          <w:rFonts w:ascii="Times New Roman" w:eastAsia="Times New Roman" w:hAnsi="Times New Roman" w:cs="Times New Roman"/>
          <w:bCs/>
          <w:color w:val="000000"/>
          <w:sz w:val="16"/>
          <w:szCs w:val="16"/>
          <w:lang w:val="uk-UA" w:eastAsia="ru-RU"/>
        </w:rPr>
        <w:tab/>
      </w:r>
      <w:r w:rsidRPr="005303F0">
        <w:rPr>
          <w:rFonts w:ascii="Times New Roman" w:eastAsia="Times New Roman" w:hAnsi="Times New Roman" w:cs="Times New Roman"/>
          <w:bCs/>
          <w:color w:val="000000"/>
          <w:sz w:val="16"/>
          <w:szCs w:val="16"/>
          <w:lang w:val="uk-UA" w:eastAsia="ru-RU"/>
        </w:rPr>
        <w:tab/>
      </w:r>
      <w:r w:rsidRPr="005303F0">
        <w:rPr>
          <w:rFonts w:ascii="Times New Roman" w:eastAsia="Times New Roman" w:hAnsi="Times New Roman" w:cs="Times New Roman"/>
          <w:bCs/>
          <w:color w:val="000000"/>
          <w:sz w:val="16"/>
          <w:szCs w:val="16"/>
          <w:lang w:val="uk-UA" w:eastAsia="ru-RU"/>
        </w:rPr>
        <w:tab/>
      </w:r>
      <w:r w:rsidRPr="005303F0">
        <w:rPr>
          <w:rFonts w:ascii="Times New Roman" w:eastAsia="Times New Roman" w:hAnsi="Times New Roman" w:cs="Times New Roman"/>
          <w:bCs/>
          <w:color w:val="000000"/>
          <w:sz w:val="16"/>
          <w:szCs w:val="16"/>
          <w:lang w:val="uk-UA" w:eastAsia="ru-RU"/>
        </w:rPr>
        <w:tab/>
      </w:r>
      <w:r w:rsidRPr="005303F0">
        <w:rPr>
          <w:rFonts w:ascii="Times New Roman" w:eastAsia="Times New Roman" w:hAnsi="Times New Roman" w:cs="Times New Roman"/>
          <w:bCs/>
          <w:color w:val="000000"/>
          <w:sz w:val="16"/>
          <w:szCs w:val="16"/>
          <w:lang w:val="uk-UA" w:eastAsia="ru-RU"/>
        </w:rPr>
        <w:tab/>
      </w:r>
      <w:r w:rsidRPr="005303F0">
        <w:rPr>
          <w:rFonts w:ascii="Times New Roman" w:eastAsia="Times New Roman" w:hAnsi="Times New Roman" w:cs="Times New Roman"/>
          <w:bCs/>
          <w:color w:val="000000"/>
          <w:sz w:val="16"/>
          <w:szCs w:val="16"/>
          <w:lang w:val="uk-UA" w:eastAsia="ru-RU"/>
        </w:rPr>
        <w:tab/>
      </w:r>
      <w:r w:rsidRPr="005303F0">
        <w:rPr>
          <w:rFonts w:ascii="Times New Roman" w:eastAsia="Times New Roman" w:hAnsi="Times New Roman" w:cs="Times New Roman"/>
          <w:bCs/>
          <w:color w:val="000000"/>
          <w:sz w:val="16"/>
          <w:szCs w:val="16"/>
          <w:lang w:val="uk-UA" w:eastAsia="ru-RU"/>
        </w:rPr>
        <w:tab/>
        <w:t>до Положення про розкриття інформації емітентами</w:t>
      </w:r>
    </w:p>
    <w:p w:rsidR="005303F0" w:rsidRPr="005303F0" w:rsidRDefault="005303F0" w:rsidP="005303F0">
      <w:pPr>
        <w:spacing w:after="0" w:line="240" w:lineRule="auto"/>
        <w:outlineLvl w:val="2"/>
        <w:rPr>
          <w:rFonts w:ascii="Times New Roman" w:eastAsia="Times New Roman" w:hAnsi="Times New Roman" w:cs="Times New Roman"/>
          <w:bCs/>
          <w:color w:val="000000"/>
          <w:sz w:val="16"/>
          <w:szCs w:val="16"/>
          <w:lang w:val="uk-UA" w:eastAsia="ru-RU"/>
        </w:rPr>
      </w:pPr>
      <w:r w:rsidRPr="005303F0">
        <w:rPr>
          <w:rFonts w:ascii="Times New Roman" w:eastAsia="Times New Roman" w:hAnsi="Times New Roman" w:cs="Times New Roman"/>
          <w:bCs/>
          <w:color w:val="000000"/>
          <w:sz w:val="16"/>
          <w:szCs w:val="16"/>
          <w:lang w:val="uk-UA" w:eastAsia="ru-RU"/>
        </w:rPr>
        <w:tab/>
      </w:r>
      <w:r w:rsidRPr="005303F0">
        <w:rPr>
          <w:rFonts w:ascii="Times New Roman" w:eastAsia="Times New Roman" w:hAnsi="Times New Roman" w:cs="Times New Roman"/>
          <w:bCs/>
          <w:color w:val="000000"/>
          <w:sz w:val="16"/>
          <w:szCs w:val="16"/>
          <w:lang w:val="uk-UA" w:eastAsia="ru-RU"/>
        </w:rPr>
        <w:tab/>
      </w:r>
      <w:r w:rsidRPr="005303F0">
        <w:rPr>
          <w:rFonts w:ascii="Times New Roman" w:eastAsia="Times New Roman" w:hAnsi="Times New Roman" w:cs="Times New Roman"/>
          <w:bCs/>
          <w:color w:val="000000"/>
          <w:sz w:val="16"/>
          <w:szCs w:val="16"/>
          <w:lang w:val="uk-UA" w:eastAsia="ru-RU"/>
        </w:rPr>
        <w:tab/>
      </w:r>
      <w:r w:rsidRPr="005303F0">
        <w:rPr>
          <w:rFonts w:ascii="Times New Roman" w:eastAsia="Times New Roman" w:hAnsi="Times New Roman" w:cs="Times New Roman"/>
          <w:bCs/>
          <w:color w:val="000000"/>
          <w:sz w:val="16"/>
          <w:szCs w:val="16"/>
          <w:lang w:val="uk-UA" w:eastAsia="ru-RU"/>
        </w:rPr>
        <w:tab/>
      </w:r>
      <w:r w:rsidRPr="005303F0">
        <w:rPr>
          <w:rFonts w:ascii="Times New Roman" w:eastAsia="Times New Roman" w:hAnsi="Times New Roman" w:cs="Times New Roman"/>
          <w:bCs/>
          <w:color w:val="000000"/>
          <w:sz w:val="16"/>
          <w:szCs w:val="16"/>
          <w:lang w:val="uk-UA" w:eastAsia="ru-RU"/>
        </w:rPr>
        <w:tab/>
      </w:r>
      <w:r w:rsidRPr="005303F0">
        <w:rPr>
          <w:rFonts w:ascii="Times New Roman" w:eastAsia="Times New Roman" w:hAnsi="Times New Roman" w:cs="Times New Roman"/>
          <w:bCs/>
          <w:color w:val="000000"/>
          <w:sz w:val="16"/>
          <w:szCs w:val="16"/>
          <w:lang w:val="uk-UA" w:eastAsia="ru-RU"/>
        </w:rPr>
        <w:tab/>
      </w:r>
      <w:r w:rsidRPr="005303F0">
        <w:rPr>
          <w:rFonts w:ascii="Times New Roman" w:eastAsia="Times New Roman" w:hAnsi="Times New Roman" w:cs="Times New Roman"/>
          <w:bCs/>
          <w:color w:val="000000"/>
          <w:sz w:val="16"/>
          <w:szCs w:val="16"/>
          <w:lang w:val="uk-UA" w:eastAsia="ru-RU"/>
        </w:rPr>
        <w:tab/>
      </w:r>
      <w:r w:rsidRPr="005303F0">
        <w:rPr>
          <w:rFonts w:ascii="Times New Roman" w:eastAsia="Times New Roman" w:hAnsi="Times New Roman" w:cs="Times New Roman"/>
          <w:bCs/>
          <w:color w:val="000000"/>
          <w:sz w:val="16"/>
          <w:szCs w:val="16"/>
          <w:lang w:val="uk-UA" w:eastAsia="ru-RU"/>
        </w:rPr>
        <w:tab/>
        <w:t>цінних паперів (пункт1 глави 4 розділу III)</w:t>
      </w:r>
    </w:p>
    <w:p w:rsidR="005303F0" w:rsidRPr="005303F0" w:rsidRDefault="005303F0" w:rsidP="005303F0">
      <w:pPr>
        <w:spacing w:after="0" w:line="240" w:lineRule="auto"/>
        <w:outlineLvl w:val="2"/>
        <w:rPr>
          <w:rFonts w:ascii="Times New Roman" w:eastAsia="Times New Roman" w:hAnsi="Times New Roman" w:cs="Times New Roman"/>
          <w:b/>
          <w:bCs/>
          <w:color w:val="000000"/>
          <w:sz w:val="28"/>
          <w:szCs w:val="28"/>
          <w:lang w:eastAsia="ru-RU"/>
        </w:rPr>
      </w:pPr>
      <w:r w:rsidRPr="005303F0">
        <w:rPr>
          <w:rFonts w:ascii="Times New Roman" w:eastAsia="Times New Roman" w:hAnsi="Times New Roman" w:cs="Times New Roman"/>
          <w:b/>
          <w:bCs/>
          <w:color w:val="000000"/>
          <w:sz w:val="28"/>
          <w:szCs w:val="28"/>
          <w:lang w:eastAsia="ru-RU"/>
        </w:rPr>
        <w:tab/>
      </w:r>
      <w:r w:rsidRPr="005303F0">
        <w:rPr>
          <w:rFonts w:ascii="Times New Roman" w:eastAsia="Times New Roman" w:hAnsi="Times New Roman" w:cs="Times New Roman"/>
          <w:b/>
          <w:bCs/>
          <w:color w:val="000000"/>
          <w:sz w:val="28"/>
          <w:szCs w:val="28"/>
          <w:lang w:eastAsia="ru-RU"/>
        </w:rPr>
        <w:tab/>
      </w:r>
      <w:r w:rsidRPr="005303F0">
        <w:rPr>
          <w:rFonts w:ascii="Times New Roman" w:eastAsia="Times New Roman" w:hAnsi="Times New Roman" w:cs="Times New Roman"/>
          <w:b/>
          <w:bCs/>
          <w:color w:val="000000"/>
          <w:sz w:val="28"/>
          <w:szCs w:val="28"/>
          <w:lang w:eastAsia="ru-RU"/>
        </w:rPr>
        <w:tab/>
      </w:r>
      <w:r w:rsidRPr="005303F0">
        <w:rPr>
          <w:rFonts w:ascii="Times New Roman" w:eastAsia="Times New Roman" w:hAnsi="Times New Roman" w:cs="Times New Roman"/>
          <w:b/>
          <w:bCs/>
          <w:color w:val="000000"/>
          <w:sz w:val="28"/>
          <w:szCs w:val="28"/>
          <w:lang w:eastAsia="ru-RU"/>
        </w:rPr>
        <w:tab/>
      </w:r>
      <w:r w:rsidRPr="005303F0">
        <w:rPr>
          <w:rFonts w:ascii="Times New Roman" w:eastAsia="Times New Roman" w:hAnsi="Times New Roman" w:cs="Times New Roman"/>
          <w:b/>
          <w:bCs/>
          <w:color w:val="000000"/>
          <w:sz w:val="28"/>
          <w:szCs w:val="28"/>
          <w:lang w:eastAsia="ru-RU"/>
        </w:rPr>
        <w:tab/>
      </w:r>
    </w:p>
    <w:p w:rsidR="005303F0" w:rsidRPr="005303F0" w:rsidRDefault="005303F0" w:rsidP="005303F0">
      <w:pPr>
        <w:spacing w:after="0" w:line="240" w:lineRule="auto"/>
        <w:outlineLvl w:val="2"/>
        <w:rPr>
          <w:rFonts w:ascii="Times New Roman" w:eastAsia="Times New Roman" w:hAnsi="Times New Roman" w:cs="Times New Roman"/>
          <w:b/>
          <w:bCs/>
          <w:color w:val="000000"/>
          <w:sz w:val="28"/>
          <w:szCs w:val="28"/>
          <w:lang w:eastAsia="ru-RU"/>
        </w:rPr>
      </w:pPr>
      <w:r w:rsidRPr="005303F0">
        <w:rPr>
          <w:rFonts w:ascii="Times New Roman" w:eastAsia="Times New Roman" w:hAnsi="Times New Roman" w:cs="Times New Roman"/>
          <w:b/>
          <w:bCs/>
          <w:color w:val="000000"/>
          <w:sz w:val="28"/>
          <w:szCs w:val="28"/>
          <w:lang w:eastAsia="ru-RU"/>
        </w:rPr>
        <w:tab/>
      </w:r>
      <w:r w:rsidRPr="005303F0">
        <w:rPr>
          <w:rFonts w:ascii="Times New Roman" w:eastAsia="Times New Roman" w:hAnsi="Times New Roman" w:cs="Times New Roman"/>
          <w:b/>
          <w:bCs/>
          <w:color w:val="000000"/>
          <w:sz w:val="28"/>
          <w:szCs w:val="28"/>
          <w:lang w:eastAsia="ru-RU"/>
        </w:rPr>
        <w:tab/>
      </w:r>
      <w:r w:rsidRPr="005303F0">
        <w:rPr>
          <w:rFonts w:ascii="Times New Roman" w:eastAsia="Times New Roman" w:hAnsi="Times New Roman" w:cs="Times New Roman"/>
          <w:b/>
          <w:bCs/>
          <w:color w:val="000000"/>
          <w:sz w:val="28"/>
          <w:szCs w:val="28"/>
          <w:lang w:eastAsia="ru-RU"/>
        </w:rPr>
        <w:tab/>
      </w:r>
      <w:r w:rsidRPr="005303F0">
        <w:rPr>
          <w:rFonts w:ascii="Times New Roman" w:eastAsia="Times New Roman" w:hAnsi="Times New Roman" w:cs="Times New Roman"/>
          <w:b/>
          <w:bCs/>
          <w:color w:val="000000"/>
          <w:sz w:val="28"/>
          <w:szCs w:val="28"/>
          <w:lang w:eastAsia="ru-RU"/>
        </w:rPr>
        <w:tab/>
      </w:r>
      <w:r w:rsidRPr="005303F0">
        <w:rPr>
          <w:rFonts w:ascii="Times New Roman" w:eastAsia="Times New Roman" w:hAnsi="Times New Roman" w:cs="Times New Roman"/>
          <w:b/>
          <w:bCs/>
          <w:color w:val="000000"/>
          <w:sz w:val="28"/>
          <w:szCs w:val="28"/>
          <w:lang w:eastAsia="ru-RU"/>
        </w:rPr>
        <w:tab/>
        <w:t>Титульний аркуш</w:t>
      </w: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eastAsia="ru-RU"/>
        </w:rPr>
      </w:pP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val="uk-UA" w:eastAsia="ru-RU"/>
        </w:rPr>
      </w:pPr>
    </w:p>
    <w:p w:rsidR="005303F0" w:rsidRPr="005303F0" w:rsidRDefault="005303F0" w:rsidP="005303F0">
      <w:pPr>
        <w:spacing w:after="0" w:line="240" w:lineRule="auto"/>
        <w:outlineLvl w:val="2"/>
        <w:rPr>
          <w:rFonts w:ascii="Times New Roman" w:eastAsia="Times New Roman" w:hAnsi="Times New Roman" w:cs="Times New Roman"/>
          <w:bCs/>
          <w:color w:val="000000"/>
          <w:sz w:val="20"/>
          <w:szCs w:val="20"/>
          <w:u w:val="single"/>
          <w:lang w:eastAsia="ru-RU"/>
        </w:rPr>
      </w:pPr>
      <w:r w:rsidRPr="005303F0">
        <w:rPr>
          <w:rFonts w:ascii="Times New Roman" w:eastAsia="Times New Roman" w:hAnsi="Times New Roman" w:cs="Times New Roman"/>
          <w:b/>
          <w:bCs/>
          <w:color w:val="000000"/>
          <w:sz w:val="28"/>
          <w:szCs w:val="28"/>
          <w:lang w:val="uk-UA" w:eastAsia="ru-RU"/>
        </w:rPr>
        <w:t xml:space="preserve">         </w:t>
      </w:r>
      <w:r w:rsidRPr="005303F0">
        <w:rPr>
          <w:rFonts w:ascii="Times New Roman" w:eastAsia="Times New Roman" w:hAnsi="Times New Roman" w:cs="Times New Roman"/>
          <w:b/>
          <w:bCs/>
          <w:color w:val="000000"/>
          <w:sz w:val="28"/>
          <w:szCs w:val="28"/>
          <w:lang w:eastAsia="ru-RU"/>
        </w:rPr>
        <w:t xml:space="preserve">     </w:t>
      </w:r>
      <w:r w:rsidRPr="005303F0">
        <w:rPr>
          <w:rFonts w:ascii="Times New Roman" w:eastAsia="Times New Roman" w:hAnsi="Times New Roman" w:cs="Times New Roman"/>
          <w:b/>
          <w:bCs/>
          <w:color w:val="000000"/>
          <w:sz w:val="20"/>
          <w:szCs w:val="20"/>
          <w:u w:val="single"/>
          <w:lang w:eastAsia="ru-RU"/>
        </w:rPr>
        <w:t>04.06.2020</w:t>
      </w:r>
    </w:p>
    <w:p w:rsidR="005303F0" w:rsidRPr="005303F0" w:rsidRDefault="005303F0" w:rsidP="005303F0">
      <w:pPr>
        <w:spacing w:after="0" w:line="240" w:lineRule="auto"/>
        <w:outlineLvl w:val="2"/>
        <w:rPr>
          <w:rFonts w:ascii="Times New Roman" w:eastAsia="Times New Roman" w:hAnsi="Times New Roman" w:cs="Times New Roman"/>
          <w:bCs/>
          <w:color w:val="000000"/>
          <w:sz w:val="16"/>
          <w:szCs w:val="16"/>
          <w:lang w:val="uk-UA" w:eastAsia="ru-RU"/>
        </w:rPr>
      </w:pPr>
      <w:r w:rsidRPr="005303F0">
        <w:rPr>
          <w:rFonts w:ascii="Times New Roman" w:eastAsia="Times New Roman" w:hAnsi="Times New Roman" w:cs="Times New Roman"/>
          <w:b/>
          <w:bCs/>
          <w:color w:val="000000"/>
          <w:sz w:val="20"/>
          <w:szCs w:val="20"/>
          <w:lang w:eastAsia="ru-RU"/>
        </w:rPr>
        <w:t xml:space="preserve">            </w:t>
      </w:r>
      <w:r w:rsidRPr="005303F0">
        <w:rPr>
          <w:rFonts w:ascii="Times New Roman" w:eastAsia="Times New Roman" w:hAnsi="Times New Roman" w:cs="Times New Roman"/>
          <w:b/>
          <w:bCs/>
          <w:color w:val="000000"/>
          <w:sz w:val="20"/>
          <w:szCs w:val="20"/>
          <w:lang w:val="uk-UA" w:eastAsia="ru-RU"/>
        </w:rPr>
        <w:t xml:space="preserve"> (</w:t>
      </w:r>
      <w:r w:rsidRPr="005303F0">
        <w:rPr>
          <w:rFonts w:ascii="Times New Roman" w:eastAsia="Times New Roman" w:hAnsi="Times New Roman" w:cs="Times New Roman"/>
          <w:bCs/>
          <w:color w:val="000000"/>
          <w:sz w:val="16"/>
          <w:szCs w:val="16"/>
          <w:lang w:val="uk-UA" w:eastAsia="ru-RU"/>
        </w:rPr>
        <w:t xml:space="preserve">дата реєстрації емітентом </w:t>
      </w:r>
      <w:r w:rsidRPr="005303F0">
        <w:rPr>
          <w:rFonts w:ascii="Times New Roman" w:eastAsia="Times New Roman" w:hAnsi="Times New Roman" w:cs="Times New Roman"/>
          <w:bCs/>
          <w:color w:val="000000"/>
          <w:sz w:val="16"/>
          <w:szCs w:val="16"/>
          <w:lang w:val="uk-UA" w:eastAsia="ru-RU"/>
        </w:rPr>
        <w:br/>
        <w:t xml:space="preserve">                  електронного документа)</w:t>
      </w:r>
    </w:p>
    <w:p w:rsidR="005303F0" w:rsidRPr="005303F0" w:rsidRDefault="005303F0" w:rsidP="005303F0">
      <w:pPr>
        <w:spacing w:after="0" w:line="240" w:lineRule="auto"/>
        <w:outlineLvl w:val="2"/>
        <w:rPr>
          <w:rFonts w:ascii="Times New Roman" w:eastAsia="Times New Roman" w:hAnsi="Times New Roman" w:cs="Times New Roman"/>
          <w:bCs/>
          <w:color w:val="000000"/>
          <w:sz w:val="16"/>
          <w:szCs w:val="16"/>
          <w:lang w:val="uk-UA" w:eastAsia="ru-RU"/>
        </w:rPr>
      </w:pPr>
    </w:p>
    <w:p w:rsidR="005303F0" w:rsidRPr="005303F0" w:rsidRDefault="005303F0" w:rsidP="005303F0">
      <w:pPr>
        <w:spacing w:after="0" w:line="240" w:lineRule="auto"/>
        <w:outlineLvl w:val="2"/>
        <w:rPr>
          <w:rFonts w:ascii="Times New Roman" w:eastAsia="Times New Roman" w:hAnsi="Times New Roman" w:cs="Times New Roman"/>
          <w:bCs/>
          <w:color w:val="000000"/>
          <w:sz w:val="16"/>
          <w:szCs w:val="16"/>
          <w:lang w:eastAsia="ru-RU"/>
        </w:rPr>
      </w:pPr>
      <w:r w:rsidRPr="005303F0">
        <w:rPr>
          <w:rFonts w:ascii="Times New Roman" w:eastAsia="Times New Roman" w:hAnsi="Times New Roman" w:cs="Times New Roman"/>
          <w:bCs/>
          <w:color w:val="000000"/>
          <w:sz w:val="16"/>
          <w:szCs w:val="16"/>
          <w:lang w:eastAsia="ru-RU"/>
        </w:rPr>
        <w:t xml:space="preserve">               </w:t>
      </w:r>
      <w:r w:rsidRPr="005303F0">
        <w:rPr>
          <w:rFonts w:ascii="Times New Roman" w:eastAsia="Times New Roman" w:hAnsi="Times New Roman" w:cs="Times New Roman"/>
          <w:bCs/>
          <w:color w:val="000000"/>
          <w:sz w:val="16"/>
          <w:szCs w:val="16"/>
          <w:lang w:val="uk-UA" w:eastAsia="ru-RU"/>
        </w:rPr>
        <w:t xml:space="preserve">№ </w:t>
      </w:r>
      <w:r w:rsidRPr="005303F0">
        <w:rPr>
          <w:rFonts w:ascii="Times New Roman" w:eastAsia="Times New Roman" w:hAnsi="Times New Roman" w:cs="Times New Roman"/>
          <w:b/>
          <w:bCs/>
          <w:color w:val="000000"/>
          <w:sz w:val="20"/>
          <w:szCs w:val="20"/>
          <w:u w:val="single"/>
          <w:lang w:eastAsia="ru-RU"/>
        </w:rPr>
        <w:t>01/0406</w:t>
      </w:r>
    </w:p>
    <w:p w:rsidR="005303F0" w:rsidRPr="005303F0" w:rsidRDefault="005303F0" w:rsidP="005303F0">
      <w:pPr>
        <w:spacing w:after="0" w:line="240" w:lineRule="auto"/>
        <w:outlineLvl w:val="2"/>
        <w:rPr>
          <w:rFonts w:ascii="Times New Roman" w:eastAsia="Times New Roman" w:hAnsi="Times New Roman" w:cs="Times New Roman"/>
          <w:bCs/>
          <w:color w:val="000000"/>
          <w:sz w:val="16"/>
          <w:szCs w:val="16"/>
          <w:lang w:val="uk-UA" w:eastAsia="ru-RU"/>
        </w:rPr>
      </w:pPr>
      <w:r w:rsidRPr="005303F0">
        <w:rPr>
          <w:rFonts w:ascii="Times New Roman" w:eastAsia="Times New Roman" w:hAnsi="Times New Roman" w:cs="Times New Roman"/>
          <w:bCs/>
          <w:color w:val="000000"/>
          <w:sz w:val="16"/>
          <w:szCs w:val="16"/>
          <w:lang w:eastAsia="ru-RU"/>
        </w:rPr>
        <w:t xml:space="preserve">                  </w:t>
      </w:r>
      <w:r w:rsidRPr="005303F0">
        <w:rPr>
          <w:rFonts w:ascii="Times New Roman" w:eastAsia="Times New Roman" w:hAnsi="Times New Roman" w:cs="Times New Roman"/>
          <w:bCs/>
          <w:color w:val="000000"/>
          <w:sz w:val="16"/>
          <w:szCs w:val="16"/>
          <w:lang w:val="uk-UA" w:eastAsia="ru-RU"/>
        </w:rPr>
        <w:t>вихідний реєстраційний</w:t>
      </w:r>
      <w:r w:rsidRPr="005303F0">
        <w:rPr>
          <w:rFonts w:ascii="Times New Roman" w:eastAsia="Times New Roman" w:hAnsi="Times New Roman" w:cs="Times New Roman"/>
          <w:bCs/>
          <w:color w:val="000000"/>
          <w:sz w:val="16"/>
          <w:szCs w:val="16"/>
          <w:lang w:val="uk-UA" w:eastAsia="ru-RU"/>
        </w:rPr>
        <w:br/>
        <w:t xml:space="preserve">                  номер електронного документа)</w:t>
      </w:r>
    </w:p>
    <w:p w:rsidR="005303F0" w:rsidRPr="005303F0" w:rsidRDefault="005303F0" w:rsidP="005303F0">
      <w:pPr>
        <w:spacing w:after="0" w:line="240" w:lineRule="auto"/>
        <w:outlineLvl w:val="2"/>
        <w:rPr>
          <w:rFonts w:ascii="Times New Roman" w:eastAsia="Times New Roman" w:hAnsi="Times New Roman" w:cs="Times New Roman"/>
          <w:bCs/>
          <w:color w:val="000000"/>
          <w:sz w:val="16"/>
          <w:szCs w:val="16"/>
          <w:lang w:val="uk-UA" w:eastAsia="ru-RU"/>
        </w:rPr>
      </w:pP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9879"/>
      </w:tblGrid>
      <w:tr w:rsidR="005303F0" w:rsidRPr="005303F0" w:rsidTr="005F283D">
        <w:tc>
          <w:tcPr>
            <w:tcW w:w="5000" w:type="pct"/>
            <w:tcMar>
              <w:top w:w="60" w:type="dxa"/>
              <w:left w:w="60" w:type="dxa"/>
              <w:bottom w:w="60" w:type="dxa"/>
              <w:right w:w="60" w:type="dxa"/>
            </w:tcMar>
            <w:vAlign w:val="center"/>
          </w:tcPr>
          <w:p w:rsidR="005303F0" w:rsidRPr="005303F0" w:rsidRDefault="005303F0" w:rsidP="005303F0">
            <w:pPr>
              <w:spacing w:before="100" w:beforeAutospacing="1" w:after="100" w:afterAutospacing="1" w:line="240" w:lineRule="auto"/>
              <w:jc w:val="both"/>
              <w:rPr>
                <w:rFonts w:ascii="Times New Roman" w:eastAsia="Times New Roman" w:hAnsi="Times New Roman" w:cs="Times New Roman"/>
                <w:i/>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tc>
      </w:tr>
    </w:tbl>
    <w:p w:rsidR="005303F0" w:rsidRPr="005303F0" w:rsidRDefault="005303F0" w:rsidP="005303F0">
      <w:pPr>
        <w:spacing w:after="0" w:line="240" w:lineRule="auto"/>
        <w:rPr>
          <w:rFonts w:ascii="Times New Roman" w:eastAsia="Times New Roman" w:hAnsi="Times New Roman" w:cs="Times New Roman"/>
          <w:vanish/>
          <w:color w:val="000000"/>
          <w:sz w:val="24"/>
          <w:szCs w:val="24"/>
          <w:lang w:eastAsia="ru-RU"/>
        </w:rPr>
      </w:pPr>
    </w:p>
    <w:tbl>
      <w:tblPr>
        <w:tblW w:w="4919" w:type="pct"/>
        <w:tblLayout w:type="fixed"/>
        <w:tblCellMar>
          <w:top w:w="15" w:type="dxa"/>
          <w:left w:w="15" w:type="dxa"/>
          <w:bottom w:w="15" w:type="dxa"/>
          <w:right w:w="15" w:type="dxa"/>
        </w:tblCellMar>
        <w:tblLook w:val="04A0" w:firstRow="1" w:lastRow="0" w:firstColumn="1" w:lastColumn="0" w:noHBand="0" w:noVBand="1"/>
      </w:tblPr>
      <w:tblGrid>
        <w:gridCol w:w="1608"/>
        <w:gridCol w:w="185"/>
        <w:gridCol w:w="3640"/>
        <w:gridCol w:w="185"/>
        <w:gridCol w:w="4261"/>
      </w:tblGrid>
      <w:tr w:rsidR="005303F0" w:rsidRPr="005303F0" w:rsidTr="005F283D">
        <w:tc>
          <w:tcPr>
            <w:tcW w:w="156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en-US" w:eastAsia="ru-RU"/>
              </w:rPr>
            </w:pPr>
            <w:r w:rsidRPr="005303F0">
              <w:rPr>
                <w:rFonts w:ascii="Times New Roman" w:eastAsia="Times New Roman" w:hAnsi="Times New Roman" w:cs="Times New Roman"/>
                <w:color w:val="000000"/>
                <w:sz w:val="20"/>
                <w:szCs w:val="20"/>
                <w:lang w:val="en-US" w:eastAsia="ru-RU"/>
              </w:rPr>
              <w:t>Генеральний директор</w:t>
            </w:r>
          </w:p>
        </w:tc>
        <w:tc>
          <w:tcPr>
            <w:tcW w:w="180"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eastAsia="ru-RU"/>
              </w:rPr>
            </w:pPr>
            <w:r w:rsidRPr="005303F0">
              <w:rPr>
                <w:rFonts w:ascii="Times New Roman" w:eastAsia="Times New Roman" w:hAnsi="Times New Roman" w:cs="Times New Roman"/>
                <w:color w:val="000000"/>
                <w:sz w:val="20"/>
                <w:szCs w:val="20"/>
                <w:lang w:eastAsia="ru-RU"/>
              </w:rPr>
              <w:t> </w:t>
            </w:r>
          </w:p>
        </w:tc>
        <w:tc>
          <w:tcPr>
            <w:tcW w:w="3538"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eastAsia="ru-RU"/>
              </w:rPr>
            </w:pPr>
            <w:r w:rsidRPr="005303F0">
              <w:rPr>
                <w:rFonts w:ascii="Times New Roman" w:eastAsia="Times New Roman" w:hAnsi="Times New Roman" w:cs="Times New Roman"/>
                <w:color w:val="000000"/>
                <w:sz w:val="20"/>
                <w:szCs w:val="20"/>
                <w:lang w:eastAsia="ru-RU"/>
              </w:rPr>
              <w:t> </w:t>
            </w:r>
          </w:p>
        </w:tc>
        <w:tc>
          <w:tcPr>
            <w:tcW w:w="180"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eastAsia="ru-RU"/>
              </w:rPr>
            </w:pPr>
            <w:r w:rsidRPr="005303F0">
              <w:rPr>
                <w:rFonts w:ascii="Times New Roman" w:eastAsia="Times New Roman" w:hAnsi="Times New Roman" w:cs="Times New Roman"/>
                <w:color w:val="000000"/>
                <w:sz w:val="20"/>
                <w:szCs w:val="20"/>
                <w:lang w:eastAsia="ru-RU"/>
              </w:rPr>
              <w:t> </w:t>
            </w:r>
          </w:p>
        </w:tc>
        <w:tc>
          <w:tcPr>
            <w:tcW w:w="4141" w:type="dxa"/>
            <w:tcMar>
              <w:top w:w="60" w:type="dxa"/>
              <w:left w:w="60" w:type="dxa"/>
              <w:bottom w:w="60" w:type="dxa"/>
              <w:right w:w="60" w:type="dxa"/>
            </w:tcMar>
            <w:vAlign w:val="bottom"/>
          </w:tcPr>
          <w:p w:rsidR="005303F0" w:rsidRPr="005303F0" w:rsidRDefault="005303F0" w:rsidP="005303F0">
            <w:pPr>
              <w:spacing w:after="0" w:line="240" w:lineRule="auto"/>
              <w:ind w:left="1280" w:hanging="591"/>
              <w:jc w:val="center"/>
              <w:rPr>
                <w:rFonts w:ascii="Times New Roman" w:eastAsia="Times New Roman" w:hAnsi="Times New Roman" w:cs="Times New Roman"/>
                <w:color w:val="000000"/>
                <w:sz w:val="20"/>
                <w:szCs w:val="20"/>
                <w:lang w:val="en-US" w:eastAsia="ru-RU"/>
              </w:rPr>
            </w:pPr>
            <w:r w:rsidRPr="005303F0">
              <w:rPr>
                <w:rFonts w:ascii="Times New Roman" w:eastAsia="Times New Roman" w:hAnsi="Times New Roman" w:cs="Times New Roman"/>
                <w:color w:val="000000"/>
                <w:sz w:val="20"/>
                <w:szCs w:val="20"/>
                <w:lang w:val="en-US" w:eastAsia="ru-RU"/>
              </w:rPr>
              <w:t>Пилипенко Микола Iванович</w:t>
            </w:r>
          </w:p>
        </w:tc>
      </w:tr>
      <w:tr w:rsidR="005303F0" w:rsidRPr="005303F0" w:rsidTr="005F283D">
        <w:tc>
          <w:tcPr>
            <w:tcW w:w="156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color w:val="000000"/>
                <w:sz w:val="24"/>
                <w:szCs w:val="24"/>
                <w:lang w:eastAsia="ru-RU"/>
              </w:rPr>
            </w:pPr>
            <w:r w:rsidRPr="005303F0">
              <w:rPr>
                <w:rFonts w:ascii="Times New Roman" w:eastAsia="Times New Roman" w:hAnsi="Times New Roman" w:cs="Times New Roman"/>
                <w:color w:val="000000"/>
                <w:sz w:val="20"/>
                <w:szCs w:val="20"/>
                <w:lang w:eastAsia="ru-RU"/>
              </w:rPr>
              <w:t>(посада)</w:t>
            </w:r>
          </w:p>
        </w:tc>
        <w:tc>
          <w:tcPr>
            <w:tcW w:w="180"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color w:val="000000"/>
                <w:sz w:val="24"/>
                <w:szCs w:val="24"/>
                <w:lang w:eastAsia="ru-RU"/>
              </w:rPr>
            </w:pPr>
            <w:r w:rsidRPr="005303F0">
              <w:rPr>
                <w:rFonts w:ascii="Times New Roman" w:eastAsia="Times New Roman" w:hAnsi="Times New Roman" w:cs="Times New Roman"/>
                <w:color w:val="000000"/>
                <w:sz w:val="24"/>
                <w:szCs w:val="24"/>
                <w:lang w:eastAsia="ru-RU"/>
              </w:rPr>
              <w:t> </w:t>
            </w:r>
          </w:p>
        </w:tc>
        <w:tc>
          <w:tcPr>
            <w:tcW w:w="3538"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color w:val="000000"/>
                <w:sz w:val="24"/>
                <w:szCs w:val="24"/>
                <w:lang w:eastAsia="ru-RU"/>
              </w:rPr>
            </w:pPr>
            <w:r w:rsidRPr="005303F0">
              <w:rPr>
                <w:rFonts w:ascii="Times New Roman" w:eastAsia="Times New Roman" w:hAnsi="Times New Roman" w:cs="Times New Roman"/>
                <w:color w:val="000000"/>
                <w:sz w:val="20"/>
                <w:szCs w:val="20"/>
                <w:lang w:eastAsia="ru-RU"/>
              </w:rPr>
              <w:t>(підпис)</w:t>
            </w:r>
          </w:p>
        </w:tc>
        <w:tc>
          <w:tcPr>
            <w:tcW w:w="180"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color w:val="000000"/>
                <w:sz w:val="24"/>
                <w:szCs w:val="24"/>
                <w:lang w:eastAsia="ru-RU"/>
              </w:rPr>
            </w:pPr>
            <w:r w:rsidRPr="005303F0">
              <w:rPr>
                <w:rFonts w:ascii="Times New Roman" w:eastAsia="Times New Roman" w:hAnsi="Times New Roman" w:cs="Times New Roman"/>
                <w:color w:val="000000"/>
                <w:sz w:val="24"/>
                <w:szCs w:val="24"/>
                <w:lang w:eastAsia="ru-RU"/>
              </w:rPr>
              <w:t> </w:t>
            </w:r>
          </w:p>
        </w:tc>
        <w:tc>
          <w:tcPr>
            <w:tcW w:w="4141"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color w:val="000000"/>
                <w:sz w:val="24"/>
                <w:szCs w:val="24"/>
                <w:lang w:eastAsia="ru-RU"/>
              </w:rPr>
            </w:pPr>
            <w:r w:rsidRPr="005303F0">
              <w:rPr>
                <w:rFonts w:ascii="Times New Roman" w:eastAsia="Times New Roman" w:hAnsi="Times New Roman" w:cs="Times New Roman"/>
                <w:color w:val="000000"/>
                <w:sz w:val="20"/>
                <w:szCs w:val="20"/>
                <w:lang w:eastAsia="ru-RU"/>
              </w:rPr>
              <w:t>(прізвище та ініціали керівника)</w:t>
            </w:r>
          </w:p>
        </w:tc>
      </w:tr>
      <w:tr w:rsidR="005303F0" w:rsidRPr="005303F0" w:rsidTr="005F283D">
        <w:trPr>
          <w:trHeight w:val="121"/>
        </w:trPr>
        <w:tc>
          <w:tcPr>
            <w:tcW w:w="5460" w:type="dxa"/>
            <w:gridSpan w:val="4"/>
            <w:vMerge w:val="restart"/>
            <w:tcMar>
              <w:top w:w="30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color w:val="000000"/>
                <w:sz w:val="24"/>
                <w:szCs w:val="24"/>
                <w:lang w:eastAsia="ru-RU"/>
              </w:rPr>
            </w:pPr>
          </w:p>
        </w:tc>
        <w:tc>
          <w:tcPr>
            <w:tcW w:w="4141"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en-US" w:eastAsia="ru-RU"/>
              </w:rPr>
            </w:pPr>
          </w:p>
        </w:tc>
      </w:tr>
      <w:tr w:rsidR="005303F0" w:rsidRPr="005303F0" w:rsidTr="005F283D">
        <w:trPr>
          <w:trHeight w:val="44"/>
        </w:trPr>
        <w:tc>
          <w:tcPr>
            <w:tcW w:w="5460" w:type="dxa"/>
            <w:gridSpan w:val="4"/>
            <w:vMerge/>
            <w:vAlign w:val="center"/>
          </w:tcPr>
          <w:p w:rsidR="005303F0" w:rsidRPr="005303F0" w:rsidRDefault="005303F0" w:rsidP="005303F0">
            <w:pPr>
              <w:spacing w:after="0" w:line="240" w:lineRule="auto"/>
              <w:rPr>
                <w:rFonts w:ascii="Times New Roman" w:eastAsia="Times New Roman" w:hAnsi="Times New Roman" w:cs="Times New Roman"/>
                <w:color w:val="000000"/>
                <w:sz w:val="24"/>
                <w:szCs w:val="24"/>
                <w:lang w:eastAsia="ru-RU"/>
              </w:rPr>
            </w:pPr>
          </w:p>
        </w:tc>
        <w:tc>
          <w:tcPr>
            <w:tcW w:w="4141"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color w:val="000000"/>
                <w:sz w:val="24"/>
                <w:szCs w:val="24"/>
                <w:lang w:eastAsia="ru-RU"/>
              </w:rPr>
            </w:pPr>
          </w:p>
        </w:tc>
      </w:tr>
      <w:tr w:rsidR="005303F0" w:rsidRPr="005303F0" w:rsidTr="005F283D">
        <w:tc>
          <w:tcPr>
            <w:tcW w:w="9601" w:type="dxa"/>
            <w:gridSpan w:val="5"/>
            <w:tcMar>
              <w:top w:w="60" w:type="dxa"/>
              <w:left w:w="60" w:type="dxa"/>
              <w:bottom w:w="60" w:type="dxa"/>
              <w:right w:w="60" w:type="dxa"/>
            </w:tcMar>
            <w:vAlign w:val="center"/>
          </w:tcPr>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5303F0">
              <w:rPr>
                <w:rFonts w:ascii="Times New Roman" w:eastAsia="Times New Roman" w:hAnsi="Times New Roman" w:cs="Times New Roman"/>
                <w:b/>
                <w:bCs/>
                <w:color w:val="000000"/>
                <w:sz w:val="24"/>
                <w:szCs w:val="24"/>
                <w:lang w:eastAsia="ru-RU"/>
              </w:rPr>
              <w:t>Річна інформація емітента цінних паперів</w:t>
            </w:r>
            <w:r w:rsidRPr="005303F0">
              <w:rPr>
                <w:rFonts w:ascii="Times New Roman" w:eastAsia="Times New Roman" w:hAnsi="Times New Roman" w:cs="Times New Roman"/>
                <w:b/>
                <w:bCs/>
                <w:color w:val="000000"/>
                <w:sz w:val="24"/>
                <w:szCs w:val="24"/>
                <w:lang w:eastAsia="ru-RU"/>
              </w:rPr>
              <w:br/>
              <w:t xml:space="preserve">за 2019 рік </w:t>
            </w:r>
          </w:p>
        </w:tc>
      </w:tr>
    </w:tbl>
    <w:p w:rsidR="005303F0" w:rsidRPr="005303F0" w:rsidRDefault="005303F0" w:rsidP="005303F0">
      <w:pPr>
        <w:spacing w:after="0" w:line="240" w:lineRule="auto"/>
        <w:rPr>
          <w:rFonts w:ascii="Times New Roman" w:eastAsia="Times New Roman" w:hAnsi="Times New Roman" w:cs="Times New Roman"/>
          <w:vanish/>
          <w:color w:val="000000"/>
          <w:sz w:val="24"/>
          <w:szCs w:val="24"/>
          <w:lang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2685"/>
        <w:gridCol w:w="7194"/>
      </w:tblGrid>
      <w:tr w:rsidR="005303F0" w:rsidRPr="005303F0" w:rsidTr="005F283D">
        <w:tc>
          <w:tcPr>
            <w:tcW w:w="5000" w:type="pct"/>
            <w:gridSpan w:val="2"/>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color w:val="000000"/>
                <w:sz w:val="24"/>
                <w:szCs w:val="24"/>
                <w:lang w:eastAsia="ru-RU"/>
              </w:rPr>
            </w:pPr>
            <w:r w:rsidRPr="005303F0">
              <w:rPr>
                <w:rFonts w:ascii="Times New Roman" w:eastAsia="Times New Roman" w:hAnsi="Times New Roman" w:cs="Times New Roman"/>
                <w:b/>
                <w:bCs/>
                <w:color w:val="000000"/>
                <w:sz w:val="24"/>
                <w:szCs w:val="24"/>
                <w:lang w:val="en-US" w:eastAsia="ru-RU"/>
              </w:rPr>
              <w:t>I</w:t>
            </w:r>
            <w:r w:rsidRPr="005303F0">
              <w:rPr>
                <w:rFonts w:ascii="Times New Roman" w:eastAsia="Times New Roman" w:hAnsi="Times New Roman" w:cs="Times New Roman"/>
                <w:b/>
                <w:bCs/>
                <w:color w:val="000000"/>
                <w:sz w:val="24"/>
                <w:szCs w:val="24"/>
                <w:lang w:eastAsia="ru-RU"/>
              </w:rPr>
              <w:t>. Загальні відомості</w:t>
            </w:r>
          </w:p>
        </w:tc>
      </w:tr>
      <w:tr w:rsidR="005303F0" w:rsidRPr="005303F0" w:rsidTr="005F283D">
        <w:tc>
          <w:tcPr>
            <w:tcW w:w="1359" w:type="pct"/>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color w:val="000000"/>
                <w:sz w:val="20"/>
                <w:szCs w:val="20"/>
                <w:lang w:eastAsia="ru-RU"/>
              </w:rPr>
            </w:pPr>
            <w:r w:rsidRPr="005303F0">
              <w:rPr>
                <w:rFonts w:ascii="Times New Roman" w:eastAsia="Times New Roman" w:hAnsi="Times New Roman" w:cs="Times New Roman"/>
                <w:b/>
                <w:color w:val="000000"/>
                <w:sz w:val="20"/>
                <w:szCs w:val="20"/>
                <w:lang w:eastAsia="ru-RU"/>
              </w:rPr>
              <w:t>1. Повне найменування емітента</w:t>
            </w:r>
          </w:p>
        </w:tc>
        <w:tc>
          <w:tcPr>
            <w:tcW w:w="3641" w:type="pct"/>
            <w:vAlign w:val="center"/>
          </w:tcPr>
          <w:p w:rsidR="005303F0" w:rsidRPr="005303F0" w:rsidRDefault="005303F0" w:rsidP="005303F0">
            <w:pPr>
              <w:spacing w:after="0" w:line="240" w:lineRule="auto"/>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Приватне акцiонерне товариство "Днiпродормостобуд"</w:t>
            </w:r>
          </w:p>
        </w:tc>
      </w:tr>
      <w:tr w:rsidR="005303F0" w:rsidRPr="005303F0" w:rsidTr="005F283D">
        <w:tc>
          <w:tcPr>
            <w:tcW w:w="1359" w:type="pct"/>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color w:val="000000"/>
                <w:sz w:val="20"/>
                <w:szCs w:val="20"/>
                <w:lang w:eastAsia="ru-RU"/>
              </w:rPr>
            </w:pPr>
            <w:r w:rsidRPr="005303F0">
              <w:rPr>
                <w:rFonts w:ascii="Times New Roman" w:eastAsia="Times New Roman" w:hAnsi="Times New Roman" w:cs="Times New Roman"/>
                <w:b/>
                <w:color w:val="000000"/>
                <w:sz w:val="20"/>
                <w:szCs w:val="20"/>
                <w:lang w:eastAsia="ru-RU"/>
              </w:rPr>
              <w:t>2. Організаційно-правова форма емітента</w:t>
            </w:r>
          </w:p>
        </w:tc>
        <w:tc>
          <w:tcPr>
            <w:tcW w:w="3641" w:type="pct"/>
            <w:vAlign w:val="center"/>
          </w:tcPr>
          <w:p w:rsidR="005303F0" w:rsidRPr="005303F0" w:rsidRDefault="005303F0" w:rsidP="005303F0">
            <w:pPr>
              <w:spacing w:after="0" w:line="240" w:lineRule="auto"/>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Приватне акцiонерне товариство</w:t>
            </w:r>
          </w:p>
        </w:tc>
      </w:tr>
      <w:tr w:rsidR="005303F0" w:rsidRPr="005303F0" w:rsidTr="005F283D">
        <w:tc>
          <w:tcPr>
            <w:tcW w:w="1359" w:type="pct"/>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color w:val="000000"/>
                <w:sz w:val="20"/>
                <w:szCs w:val="20"/>
                <w:lang w:eastAsia="ru-RU"/>
              </w:rPr>
            </w:pPr>
            <w:r w:rsidRPr="005303F0">
              <w:rPr>
                <w:rFonts w:ascii="Times New Roman" w:eastAsia="Times New Roman" w:hAnsi="Times New Roman" w:cs="Times New Roman"/>
                <w:b/>
                <w:color w:val="000000"/>
                <w:sz w:val="20"/>
                <w:szCs w:val="20"/>
                <w:lang w:eastAsia="ru-RU"/>
              </w:rPr>
              <w:t xml:space="preserve">3. </w:t>
            </w:r>
            <w:r w:rsidRPr="005303F0">
              <w:rPr>
                <w:rFonts w:ascii="Times New Roman" w:eastAsia="Times New Roman" w:hAnsi="Times New Roman" w:cs="Times New Roman"/>
                <w:b/>
                <w:color w:val="000000"/>
                <w:sz w:val="20"/>
                <w:szCs w:val="20"/>
                <w:lang w:val="uk-UA" w:eastAsia="ru-RU"/>
              </w:rPr>
              <w:t>Ідентифікаційний код юридичної особи.</w:t>
            </w:r>
          </w:p>
        </w:tc>
        <w:tc>
          <w:tcPr>
            <w:tcW w:w="3641" w:type="pct"/>
            <w:vAlign w:val="center"/>
          </w:tcPr>
          <w:p w:rsidR="005303F0" w:rsidRPr="005303F0" w:rsidRDefault="005303F0" w:rsidP="005303F0">
            <w:pPr>
              <w:spacing w:after="0" w:line="240" w:lineRule="auto"/>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32495478</w:t>
            </w:r>
          </w:p>
        </w:tc>
      </w:tr>
      <w:tr w:rsidR="005303F0" w:rsidRPr="005303F0" w:rsidTr="005F283D">
        <w:tc>
          <w:tcPr>
            <w:tcW w:w="1359" w:type="pct"/>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color w:val="000000"/>
                <w:sz w:val="20"/>
                <w:szCs w:val="20"/>
                <w:lang w:eastAsia="ru-RU"/>
              </w:rPr>
            </w:pPr>
            <w:r w:rsidRPr="005303F0">
              <w:rPr>
                <w:rFonts w:ascii="Times New Roman" w:eastAsia="Times New Roman" w:hAnsi="Times New Roman" w:cs="Times New Roman"/>
                <w:b/>
                <w:color w:val="000000"/>
                <w:sz w:val="20"/>
                <w:szCs w:val="20"/>
                <w:lang w:eastAsia="ru-RU"/>
              </w:rPr>
              <w:t>4. Місцезнаходження емітента</w:t>
            </w:r>
          </w:p>
        </w:tc>
        <w:tc>
          <w:tcPr>
            <w:tcW w:w="3641" w:type="pct"/>
            <w:vAlign w:val="center"/>
          </w:tcPr>
          <w:p w:rsidR="005303F0" w:rsidRPr="005303F0" w:rsidRDefault="005303F0" w:rsidP="005303F0">
            <w:pPr>
              <w:spacing w:after="0" w:line="240" w:lineRule="auto"/>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49019 Днiпропетровська область  м. Днiпро, вул. Ударникiв, буд. 30,</w:t>
            </w:r>
          </w:p>
        </w:tc>
      </w:tr>
      <w:tr w:rsidR="005303F0" w:rsidRPr="005303F0" w:rsidTr="005F283D">
        <w:tc>
          <w:tcPr>
            <w:tcW w:w="1359" w:type="pct"/>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color w:val="000000"/>
                <w:sz w:val="20"/>
                <w:szCs w:val="20"/>
                <w:lang w:eastAsia="ru-RU"/>
              </w:rPr>
            </w:pPr>
            <w:r w:rsidRPr="005303F0">
              <w:rPr>
                <w:rFonts w:ascii="Times New Roman" w:eastAsia="Times New Roman" w:hAnsi="Times New Roman" w:cs="Times New Roman"/>
                <w:b/>
                <w:color w:val="000000"/>
                <w:sz w:val="20"/>
                <w:szCs w:val="20"/>
                <w:lang w:eastAsia="ru-RU"/>
              </w:rPr>
              <w:t>5. Міжміський код, телефон та факс емітента</w:t>
            </w:r>
          </w:p>
        </w:tc>
        <w:tc>
          <w:tcPr>
            <w:tcW w:w="3641" w:type="pct"/>
            <w:vAlign w:val="center"/>
          </w:tcPr>
          <w:p w:rsidR="005303F0" w:rsidRPr="005303F0" w:rsidRDefault="005303F0" w:rsidP="005303F0">
            <w:pPr>
              <w:spacing w:after="0" w:line="240" w:lineRule="auto"/>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(0562) 31-19- 06 (0562) 31-19- 06</w:t>
            </w:r>
          </w:p>
        </w:tc>
      </w:tr>
      <w:tr w:rsidR="005303F0" w:rsidRPr="005303F0" w:rsidTr="005F283D">
        <w:tc>
          <w:tcPr>
            <w:tcW w:w="1359" w:type="pct"/>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color w:val="000000"/>
                <w:sz w:val="20"/>
                <w:szCs w:val="20"/>
                <w:lang w:eastAsia="ru-RU"/>
              </w:rPr>
            </w:pPr>
            <w:r w:rsidRPr="005303F0">
              <w:rPr>
                <w:rFonts w:ascii="Times New Roman" w:eastAsia="Times New Roman" w:hAnsi="Times New Roman" w:cs="Times New Roman"/>
                <w:b/>
                <w:color w:val="000000"/>
                <w:sz w:val="20"/>
                <w:szCs w:val="20"/>
                <w:lang w:eastAsia="ru-RU"/>
              </w:rPr>
              <w:t xml:space="preserve">6. </w:t>
            </w:r>
            <w:r w:rsidRPr="005303F0">
              <w:rPr>
                <w:rFonts w:ascii="Times New Roman" w:eastAsia="Times New Roman" w:hAnsi="Times New Roman" w:cs="Times New Roman"/>
                <w:b/>
                <w:color w:val="000000"/>
                <w:sz w:val="20"/>
                <w:szCs w:val="20"/>
                <w:lang w:val="uk-UA" w:eastAsia="ru-RU"/>
              </w:rPr>
              <w:t>Адреса електронної пошти</w:t>
            </w:r>
          </w:p>
        </w:tc>
        <w:tc>
          <w:tcPr>
            <w:tcW w:w="3641" w:type="pct"/>
            <w:vAlign w:val="center"/>
          </w:tcPr>
          <w:p w:rsidR="005303F0" w:rsidRPr="005303F0" w:rsidRDefault="005303F0" w:rsidP="005303F0">
            <w:pPr>
              <w:spacing w:after="0" w:line="240" w:lineRule="auto"/>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ddms@optima.com.ua</w:t>
            </w:r>
          </w:p>
        </w:tc>
      </w:tr>
      <w:tr w:rsidR="005303F0" w:rsidRPr="005303F0" w:rsidTr="005F283D">
        <w:tc>
          <w:tcPr>
            <w:tcW w:w="1359" w:type="pct"/>
            <w:tcMar>
              <w:top w:w="60" w:type="dxa"/>
              <w:left w:w="60" w:type="dxa"/>
              <w:bottom w:w="60" w:type="dxa"/>
              <w:right w:w="60" w:type="dxa"/>
            </w:tcMar>
            <w:vAlign w:val="center"/>
          </w:tcPr>
          <w:p w:rsidR="005303F0" w:rsidRPr="005303F0" w:rsidRDefault="005303F0" w:rsidP="005303F0">
            <w:pPr>
              <w:spacing w:before="100" w:beforeAutospacing="1" w:after="100" w:afterAutospacing="1" w:line="240" w:lineRule="auto"/>
              <w:jc w:val="both"/>
              <w:rPr>
                <w:rFonts w:ascii="Times New Roman" w:eastAsia="Times New Roman" w:hAnsi="Times New Roman" w:cs="Times New Roman"/>
                <w:b/>
                <w:color w:val="000000"/>
                <w:sz w:val="20"/>
                <w:szCs w:val="20"/>
                <w:lang w:val="uk-UA" w:eastAsia="ru-RU"/>
              </w:rPr>
            </w:pPr>
            <w:r w:rsidRPr="005303F0">
              <w:rPr>
                <w:rFonts w:ascii="Times New Roman" w:eastAsia="Times New Roman" w:hAnsi="Times New Roman" w:cs="Times New Roman"/>
                <w:b/>
                <w:color w:val="000000"/>
                <w:sz w:val="20"/>
                <w:szCs w:val="20"/>
                <w:lang w:val="uk-UA" w:eastAsia="ru-RU"/>
              </w:rPr>
              <w:t>7. Дата та рішення наглядової ради емітента, яким затверджено річну інформацію, або дата та рішення загальних зборів акціонерів, яким затверджено річну інформацію емітента (за наявності)</w:t>
            </w:r>
          </w:p>
        </w:tc>
        <w:tc>
          <w:tcPr>
            <w:tcW w:w="3641" w:type="pct"/>
            <w:vAlign w:val="center"/>
          </w:tcPr>
          <w:p w:rsidR="005303F0" w:rsidRPr="005303F0" w:rsidRDefault="005303F0" w:rsidP="005303F0">
            <w:pPr>
              <w:spacing w:after="0" w:line="240" w:lineRule="auto"/>
              <w:rPr>
                <w:rFonts w:ascii="Times New Roman" w:eastAsia="Times New Roman" w:hAnsi="Times New Roman" w:cs="Times New Roman"/>
                <w:sz w:val="20"/>
                <w:szCs w:val="20"/>
                <w:lang w:val="en-US" w:eastAsia="ru-RU"/>
              </w:rPr>
            </w:pPr>
          </w:p>
        </w:tc>
      </w:tr>
      <w:tr w:rsidR="005303F0" w:rsidRPr="005303F0" w:rsidTr="005F283D">
        <w:tc>
          <w:tcPr>
            <w:tcW w:w="1359" w:type="pct"/>
            <w:tcMar>
              <w:top w:w="60" w:type="dxa"/>
              <w:left w:w="60" w:type="dxa"/>
              <w:bottom w:w="60" w:type="dxa"/>
              <w:right w:w="60" w:type="dxa"/>
            </w:tcMar>
            <w:vAlign w:val="center"/>
          </w:tcPr>
          <w:p w:rsidR="005303F0" w:rsidRPr="005303F0" w:rsidRDefault="005303F0" w:rsidP="005303F0">
            <w:pPr>
              <w:spacing w:before="100" w:beforeAutospacing="1" w:after="100" w:afterAutospacing="1" w:line="240" w:lineRule="auto"/>
              <w:jc w:val="both"/>
              <w:rPr>
                <w:rFonts w:ascii="Times New Roman" w:eastAsia="Times New Roman" w:hAnsi="Times New Roman" w:cs="Times New Roman"/>
                <w:b/>
                <w:color w:val="000000"/>
                <w:sz w:val="20"/>
                <w:szCs w:val="20"/>
                <w:lang w:val="uk-UA" w:eastAsia="ru-RU"/>
              </w:rPr>
            </w:pPr>
            <w:r w:rsidRPr="005303F0">
              <w:rPr>
                <w:rFonts w:ascii="Times New Roman" w:eastAsia="Times New Roman" w:hAnsi="Times New Roman" w:cs="Times New Roman"/>
                <w:b/>
                <w:color w:val="000000"/>
                <w:sz w:val="20"/>
                <w:szCs w:val="20"/>
                <w:lang w:val="uk-UA" w:eastAsia="ru-RU"/>
              </w:rPr>
              <w:t xml:space="preserve">8. </w:t>
            </w:r>
            <w:r w:rsidRPr="005303F0">
              <w:rPr>
                <w:rFonts w:ascii="Times New Roman" w:eastAsia="Times New Roman" w:hAnsi="Times New Roman" w:cs="Times New Roman"/>
                <w:b/>
                <w:sz w:val="20"/>
                <w:szCs w:val="20"/>
                <w:lang w:eastAsia="ru-RU"/>
              </w:rPr>
              <w:t xml:space="preserve">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діяльність з оприлюднення </w:t>
            </w:r>
            <w:r w:rsidRPr="005303F0">
              <w:rPr>
                <w:rFonts w:ascii="Times New Roman" w:eastAsia="Times New Roman" w:hAnsi="Times New Roman" w:cs="Times New Roman"/>
                <w:b/>
                <w:sz w:val="20"/>
                <w:szCs w:val="20"/>
                <w:lang w:eastAsia="ru-RU"/>
              </w:rPr>
              <w:lastRenderedPageBreak/>
              <w:t>регульованої інформації від імені учасника фондового ринку (у разі здійснення оприлюднення).</w:t>
            </w:r>
          </w:p>
        </w:tc>
        <w:tc>
          <w:tcPr>
            <w:tcW w:w="3641" w:type="pct"/>
            <w:vAlign w:val="center"/>
          </w:tcPr>
          <w:p w:rsidR="005303F0" w:rsidRPr="005303F0" w:rsidRDefault="005303F0" w:rsidP="005303F0">
            <w:pPr>
              <w:spacing w:after="0" w:line="240" w:lineRule="auto"/>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eastAsia="ru-RU"/>
              </w:rPr>
              <w:lastRenderedPageBreak/>
              <w:t xml:space="preserve">Державна установа "Агентство з розвитку </w:t>
            </w:r>
            <w:r w:rsidRPr="005303F0">
              <w:rPr>
                <w:rFonts w:ascii="Times New Roman" w:eastAsia="Times New Roman" w:hAnsi="Times New Roman" w:cs="Times New Roman"/>
                <w:sz w:val="20"/>
                <w:szCs w:val="20"/>
                <w:lang w:val="en-US" w:eastAsia="ru-RU"/>
              </w:rPr>
              <w:t>i</w:t>
            </w:r>
            <w:r w:rsidRPr="005303F0">
              <w:rPr>
                <w:rFonts w:ascii="Times New Roman" w:eastAsia="Times New Roman" w:hAnsi="Times New Roman" w:cs="Times New Roman"/>
                <w:sz w:val="20"/>
                <w:szCs w:val="20"/>
                <w:lang w:eastAsia="ru-RU"/>
              </w:rPr>
              <w:t>нфраструктури фондового ринку України"</w:t>
            </w:r>
          </w:p>
          <w:p w:rsidR="005303F0" w:rsidRPr="005303F0" w:rsidRDefault="005303F0" w:rsidP="005303F0">
            <w:pPr>
              <w:spacing w:after="0" w:line="240" w:lineRule="auto"/>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21676262</w:t>
            </w:r>
          </w:p>
          <w:p w:rsidR="005303F0" w:rsidRPr="005303F0" w:rsidRDefault="005303F0" w:rsidP="005303F0">
            <w:pPr>
              <w:spacing w:after="0" w:line="240" w:lineRule="auto"/>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Україна</w:t>
            </w:r>
          </w:p>
          <w:p w:rsidR="005303F0" w:rsidRPr="005303F0" w:rsidRDefault="005303F0" w:rsidP="005303F0">
            <w:pPr>
              <w:spacing w:after="0" w:line="240" w:lineRule="auto"/>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DR/00001/APA</w:t>
            </w:r>
          </w:p>
        </w:tc>
      </w:tr>
      <w:tr w:rsidR="005303F0" w:rsidRPr="005303F0" w:rsidTr="005F283D">
        <w:tc>
          <w:tcPr>
            <w:tcW w:w="1359" w:type="pct"/>
            <w:tcMar>
              <w:top w:w="60" w:type="dxa"/>
              <w:left w:w="60" w:type="dxa"/>
              <w:bottom w:w="60" w:type="dxa"/>
              <w:right w:w="60" w:type="dxa"/>
            </w:tcMar>
            <w:vAlign w:val="center"/>
          </w:tcPr>
          <w:p w:rsidR="005303F0" w:rsidRPr="005303F0" w:rsidRDefault="005303F0" w:rsidP="005303F0">
            <w:pPr>
              <w:spacing w:before="100" w:beforeAutospacing="1" w:after="100" w:afterAutospacing="1" w:line="240" w:lineRule="auto"/>
              <w:rPr>
                <w:rFonts w:ascii="Times New Roman" w:eastAsia="Times New Roman" w:hAnsi="Times New Roman" w:cs="Times New Roman"/>
                <w:b/>
                <w:color w:val="000000"/>
                <w:sz w:val="20"/>
                <w:szCs w:val="20"/>
                <w:lang w:eastAsia="ru-RU"/>
              </w:rPr>
            </w:pPr>
            <w:r w:rsidRPr="005303F0">
              <w:rPr>
                <w:rFonts w:ascii="Times New Roman" w:eastAsia="Times New Roman" w:hAnsi="Times New Roman" w:cs="Times New Roman"/>
                <w:b/>
                <w:sz w:val="20"/>
                <w:szCs w:val="20"/>
                <w:lang w:eastAsia="ru-RU"/>
              </w:rPr>
              <w:lastRenderedPageBreak/>
              <w:t>9.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w:t>
            </w:r>
          </w:p>
        </w:tc>
        <w:tc>
          <w:tcPr>
            <w:tcW w:w="3641" w:type="pct"/>
            <w:vAlign w:val="center"/>
          </w:tcPr>
          <w:p w:rsidR="005303F0" w:rsidRPr="005303F0" w:rsidRDefault="005303F0" w:rsidP="005303F0">
            <w:pPr>
              <w:spacing w:after="0" w:line="240" w:lineRule="auto"/>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eastAsia="ru-RU"/>
              </w:rPr>
              <w:t xml:space="preserve">Державна установа "Агентство з розвитку </w:t>
            </w:r>
            <w:r w:rsidRPr="005303F0">
              <w:rPr>
                <w:rFonts w:ascii="Times New Roman" w:eastAsia="Times New Roman" w:hAnsi="Times New Roman" w:cs="Times New Roman"/>
                <w:sz w:val="20"/>
                <w:szCs w:val="20"/>
                <w:lang w:val="en-US" w:eastAsia="ru-RU"/>
              </w:rPr>
              <w:t>i</w:t>
            </w:r>
            <w:r w:rsidRPr="005303F0">
              <w:rPr>
                <w:rFonts w:ascii="Times New Roman" w:eastAsia="Times New Roman" w:hAnsi="Times New Roman" w:cs="Times New Roman"/>
                <w:sz w:val="20"/>
                <w:szCs w:val="20"/>
                <w:lang w:eastAsia="ru-RU"/>
              </w:rPr>
              <w:t>нфраструктури фондового ринку України"</w:t>
            </w:r>
          </w:p>
          <w:p w:rsidR="005303F0" w:rsidRPr="005303F0" w:rsidRDefault="005303F0" w:rsidP="005303F0">
            <w:pPr>
              <w:spacing w:after="0" w:line="240" w:lineRule="auto"/>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21676262</w:t>
            </w:r>
          </w:p>
          <w:p w:rsidR="005303F0" w:rsidRPr="005303F0" w:rsidRDefault="005303F0" w:rsidP="005303F0">
            <w:pPr>
              <w:spacing w:after="0" w:line="240" w:lineRule="auto"/>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Україна</w:t>
            </w:r>
          </w:p>
          <w:p w:rsidR="005303F0" w:rsidRPr="005303F0" w:rsidRDefault="005303F0" w:rsidP="005303F0">
            <w:pPr>
              <w:spacing w:after="0" w:line="240" w:lineRule="auto"/>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DR/00002/ARM</w:t>
            </w:r>
          </w:p>
        </w:tc>
      </w:tr>
      <w:tr w:rsidR="005303F0" w:rsidRPr="005303F0" w:rsidTr="005F283D">
        <w:tblPrEx>
          <w:tblLook w:val="0000" w:firstRow="0" w:lastRow="0" w:firstColumn="0" w:lastColumn="0" w:noHBand="0" w:noVBand="0"/>
        </w:tblPrEx>
        <w:tc>
          <w:tcPr>
            <w:tcW w:w="5000" w:type="pct"/>
            <w:gridSpan w:val="2"/>
            <w:tcMar>
              <w:top w:w="300" w:type="dxa"/>
              <w:left w:w="60" w:type="dxa"/>
              <w:bottom w:w="30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4"/>
                <w:szCs w:val="24"/>
                <w:lang w:eastAsia="ru-RU"/>
              </w:rPr>
            </w:pPr>
            <w:r w:rsidRPr="005303F0">
              <w:rPr>
                <w:rFonts w:ascii="Times New Roman" w:eastAsia="Times New Roman" w:hAnsi="Times New Roman" w:cs="Times New Roman"/>
                <w:b/>
                <w:bCs/>
                <w:sz w:val="24"/>
                <w:szCs w:val="24"/>
                <w:lang w:val="en-US" w:eastAsia="ru-RU"/>
              </w:rPr>
              <w:t>II</w:t>
            </w:r>
            <w:r w:rsidRPr="005303F0">
              <w:rPr>
                <w:rFonts w:ascii="Times New Roman" w:eastAsia="Times New Roman" w:hAnsi="Times New Roman" w:cs="Times New Roman"/>
                <w:b/>
                <w:bCs/>
                <w:sz w:val="24"/>
                <w:szCs w:val="24"/>
                <w:lang w:eastAsia="ru-RU"/>
              </w:rPr>
              <w:t>. Дані про дату та місце оприлюднення річної інформації</w:t>
            </w:r>
          </w:p>
        </w:tc>
      </w:tr>
    </w:tbl>
    <w:p w:rsidR="005303F0" w:rsidRPr="005303F0" w:rsidRDefault="005303F0" w:rsidP="005303F0">
      <w:pPr>
        <w:spacing w:after="0" w:line="240" w:lineRule="auto"/>
        <w:rPr>
          <w:rFonts w:ascii="Times New Roman" w:eastAsia="Times New Roman" w:hAnsi="Times New Roman" w:cs="Times New Roman"/>
          <w:vanish/>
          <w:color w:val="000000"/>
          <w:sz w:val="24"/>
          <w:szCs w:val="24"/>
          <w:lang w:eastAsia="ru-RU"/>
        </w:rPr>
      </w:pPr>
    </w:p>
    <w:p w:rsidR="005303F0" w:rsidRPr="005303F0" w:rsidRDefault="005303F0" w:rsidP="005303F0">
      <w:pPr>
        <w:spacing w:after="0" w:line="240" w:lineRule="auto"/>
        <w:rPr>
          <w:rFonts w:ascii="Times New Roman" w:eastAsia="Times New Roman" w:hAnsi="Times New Roman" w:cs="Times New Roman"/>
          <w:vanish/>
          <w:color w:val="000000"/>
          <w:sz w:val="24"/>
          <w:szCs w:val="24"/>
          <w:lang w:eastAsia="ru-RU"/>
        </w:rPr>
      </w:pPr>
    </w:p>
    <w:tbl>
      <w:tblPr>
        <w:tblW w:w="4919" w:type="pct"/>
        <w:tblLayout w:type="fixed"/>
        <w:tblCellMar>
          <w:top w:w="15" w:type="dxa"/>
          <w:left w:w="15" w:type="dxa"/>
          <w:bottom w:w="15" w:type="dxa"/>
          <w:right w:w="15" w:type="dxa"/>
        </w:tblCellMar>
        <w:tblLook w:val="0000" w:firstRow="0" w:lastRow="0" w:firstColumn="0" w:lastColumn="0" w:noHBand="0" w:noVBand="0"/>
      </w:tblPr>
      <w:tblGrid>
        <w:gridCol w:w="2655"/>
        <w:gridCol w:w="4700"/>
        <w:gridCol w:w="300"/>
        <w:gridCol w:w="2224"/>
      </w:tblGrid>
      <w:tr w:rsidR="005303F0" w:rsidRPr="005303F0" w:rsidTr="005F283D">
        <w:tc>
          <w:tcPr>
            <w:tcW w:w="2580" w:type="dxa"/>
            <w:vMerge w:val="restart"/>
            <w:tcMar>
              <w:top w:w="60" w:type="dxa"/>
              <w:left w:w="60" w:type="dxa"/>
              <w:bottom w:w="60" w:type="dxa"/>
              <w:right w:w="60" w:type="dxa"/>
            </w:tcMar>
            <w:vAlign w:val="bottom"/>
          </w:tcPr>
          <w:p w:rsidR="005303F0" w:rsidRPr="005303F0" w:rsidRDefault="005303F0" w:rsidP="005303F0">
            <w:pPr>
              <w:spacing w:after="0" w:line="240" w:lineRule="auto"/>
              <w:rPr>
                <w:rFonts w:ascii="Times New Roman" w:eastAsia="Times New Roman" w:hAnsi="Times New Roman" w:cs="Times New Roman"/>
                <w:b/>
                <w:sz w:val="20"/>
                <w:szCs w:val="20"/>
                <w:lang w:eastAsia="ru-RU"/>
              </w:rPr>
            </w:pPr>
            <w:r w:rsidRPr="005303F0">
              <w:rPr>
                <w:rFonts w:ascii="Times New Roman" w:eastAsia="Times New Roman" w:hAnsi="Times New Roman" w:cs="Times New Roman"/>
                <w:b/>
                <w:sz w:val="20"/>
                <w:szCs w:val="20"/>
                <w:lang w:eastAsia="ru-RU"/>
              </w:rPr>
              <w:t>Річну інформацію розміщено на власному</w:t>
            </w:r>
            <w:r w:rsidRPr="005303F0">
              <w:rPr>
                <w:rFonts w:ascii="Times New Roman" w:eastAsia="Times New Roman" w:hAnsi="Times New Roman" w:cs="Times New Roman"/>
                <w:b/>
                <w:sz w:val="20"/>
                <w:szCs w:val="20"/>
                <w:lang w:eastAsia="ru-RU"/>
              </w:rPr>
              <w:br/>
              <w:t>веб-сайті учасника фондового ринку</w:t>
            </w:r>
          </w:p>
          <w:p w:rsidR="005303F0" w:rsidRPr="005303F0" w:rsidRDefault="005303F0" w:rsidP="005303F0">
            <w:pPr>
              <w:spacing w:after="0" w:line="240" w:lineRule="auto"/>
              <w:jc w:val="center"/>
              <w:rPr>
                <w:rFonts w:ascii="Times New Roman" w:eastAsia="Times New Roman" w:hAnsi="Times New Roman" w:cs="Times New Roman"/>
                <w:b/>
                <w:sz w:val="20"/>
                <w:szCs w:val="20"/>
                <w:lang w:eastAsia="ru-RU"/>
              </w:rPr>
            </w:pPr>
            <w:r w:rsidRPr="005303F0">
              <w:rPr>
                <w:rFonts w:ascii="Times New Roman" w:eastAsia="Times New Roman" w:hAnsi="Times New Roman" w:cs="Times New Roman"/>
                <w:b/>
                <w:bCs/>
                <w:sz w:val="24"/>
                <w:szCs w:val="24"/>
                <w:lang w:eastAsia="ru-RU"/>
              </w:rPr>
              <w:t> </w:t>
            </w:r>
          </w:p>
        </w:tc>
        <w:tc>
          <w:tcPr>
            <w:tcW w:w="4568" w:type="dxa"/>
            <w:tcMar>
              <w:top w:w="60" w:type="dxa"/>
              <w:left w:w="60" w:type="dxa"/>
              <w:bottom w:w="60" w:type="dxa"/>
              <w:right w:w="60" w:type="dxa"/>
            </w:tcMar>
            <w:vAlign w:val="bottom"/>
          </w:tcPr>
          <w:p w:rsidR="005303F0" w:rsidRPr="005303F0" w:rsidRDefault="005303F0" w:rsidP="005303F0">
            <w:pPr>
              <w:spacing w:after="0" w:line="240" w:lineRule="auto"/>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en-US" w:eastAsia="ru-RU"/>
              </w:rPr>
              <w:t>http</w:t>
            </w:r>
            <w:r w:rsidRPr="005303F0">
              <w:rPr>
                <w:rFonts w:ascii="Times New Roman" w:eastAsia="Times New Roman" w:hAnsi="Times New Roman" w:cs="Times New Roman"/>
                <w:sz w:val="20"/>
                <w:szCs w:val="20"/>
                <w:lang w:eastAsia="ru-RU"/>
              </w:rPr>
              <w:t>://</w:t>
            </w:r>
            <w:r w:rsidRPr="005303F0">
              <w:rPr>
                <w:rFonts w:ascii="Times New Roman" w:eastAsia="Times New Roman" w:hAnsi="Times New Roman" w:cs="Times New Roman"/>
                <w:sz w:val="20"/>
                <w:szCs w:val="20"/>
                <w:lang w:val="en-US" w:eastAsia="ru-RU"/>
              </w:rPr>
              <w:t>www</w:t>
            </w:r>
            <w:r w:rsidRPr="005303F0">
              <w:rPr>
                <w:rFonts w:ascii="Times New Roman" w:eastAsia="Times New Roman" w:hAnsi="Times New Roman" w:cs="Times New Roman"/>
                <w:sz w:val="20"/>
                <w:szCs w:val="20"/>
                <w:lang w:eastAsia="ru-RU"/>
              </w:rPr>
              <w:t>.</w:t>
            </w:r>
            <w:r w:rsidRPr="005303F0">
              <w:rPr>
                <w:rFonts w:ascii="Times New Roman" w:eastAsia="Times New Roman" w:hAnsi="Times New Roman" w:cs="Times New Roman"/>
                <w:sz w:val="20"/>
                <w:szCs w:val="20"/>
                <w:lang w:val="en-US" w:eastAsia="ru-RU"/>
              </w:rPr>
              <w:t>ddms</w:t>
            </w:r>
            <w:r w:rsidRPr="005303F0">
              <w:rPr>
                <w:rFonts w:ascii="Times New Roman" w:eastAsia="Times New Roman" w:hAnsi="Times New Roman" w:cs="Times New Roman"/>
                <w:sz w:val="20"/>
                <w:szCs w:val="20"/>
                <w:lang w:eastAsia="ru-RU"/>
              </w:rPr>
              <w:t>.</w:t>
            </w:r>
            <w:r w:rsidRPr="005303F0">
              <w:rPr>
                <w:rFonts w:ascii="Times New Roman" w:eastAsia="Times New Roman" w:hAnsi="Times New Roman" w:cs="Times New Roman"/>
                <w:sz w:val="20"/>
                <w:szCs w:val="20"/>
                <w:lang w:val="en-US" w:eastAsia="ru-RU"/>
              </w:rPr>
              <w:t>e</w:t>
            </w:r>
            <w:r w:rsidRPr="005303F0">
              <w:rPr>
                <w:rFonts w:ascii="Times New Roman" w:eastAsia="Times New Roman" w:hAnsi="Times New Roman" w:cs="Times New Roman"/>
                <w:sz w:val="20"/>
                <w:szCs w:val="20"/>
                <w:lang w:eastAsia="ru-RU"/>
              </w:rPr>
              <w:t>-</w:t>
            </w:r>
            <w:r w:rsidRPr="005303F0">
              <w:rPr>
                <w:rFonts w:ascii="Times New Roman" w:eastAsia="Times New Roman" w:hAnsi="Times New Roman" w:cs="Times New Roman"/>
                <w:sz w:val="20"/>
                <w:szCs w:val="20"/>
                <w:lang w:val="en-US" w:eastAsia="ru-RU"/>
              </w:rPr>
              <w:t>plus</w:t>
            </w:r>
            <w:r w:rsidRPr="005303F0">
              <w:rPr>
                <w:rFonts w:ascii="Times New Roman" w:eastAsia="Times New Roman" w:hAnsi="Times New Roman" w:cs="Times New Roman"/>
                <w:sz w:val="20"/>
                <w:szCs w:val="20"/>
                <w:lang w:eastAsia="ru-RU"/>
              </w:rPr>
              <w:t>.</w:t>
            </w:r>
            <w:r w:rsidRPr="005303F0">
              <w:rPr>
                <w:rFonts w:ascii="Times New Roman" w:eastAsia="Times New Roman" w:hAnsi="Times New Roman" w:cs="Times New Roman"/>
                <w:sz w:val="20"/>
                <w:szCs w:val="20"/>
                <w:lang w:val="en-US" w:eastAsia="ru-RU"/>
              </w:rPr>
              <w:t>com</w:t>
            </w:r>
            <w:r w:rsidRPr="005303F0">
              <w:rPr>
                <w:rFonts w:ascii="Times New Roman" w:eastAsia="Times New Roman" w:hAnsi="Times New Roman" w:cs="Times New Roman"/>
                <w:sz w:val="20"/>
                <w:szCs w:val="20"/>
                <w:lang w:eastAsia="ru-RU"/>
              </w:rPr>
              <w:t>.</w:t>
            </w:r>
            <w:r w:rsidRPr="005303F0">
              <w:rPr>
                <w:rFonts w:ascii="Times New Roman" w:eastAsia="Times New Roman" w:hAnsi="Times New Roman" w:cs="Times New Roman"/>
                <w:sz w:val="20"/>
                <w:szCs w:val="20"/>
                <w:lang w:val="en-US" w:eastAsia="ru-RU"/>
              </w:rPr>
              <w:t>ua</w:t>
            </w:r>
            <w:r w:rsidRPr="005303F0">
              <w:rPr>
                <w:rFonts w:ascii="Times New Roman" w:eastAsia="Times New Roman" w:hAnsi="Times New Roman" w:cs="Times New Roman"/>
                <w:sz w:val="20"/>
                <w:szCs w:val="20"/>
                <w:lang w:eastAsia="ru-RU"/>
              </w:rPr>
              <w:t>/</w:t>
            </w:r>
            <w:r w:rsidRPr="005303F0">
              <w:rPr>
                <w:rFonts w:ascii="Times New Roman" w:eastAsia="Times New Roman" w:hAnsi="Times New Roman" w:cs="Times New Roman"/>
                <w:sz w:val="20"/>
                <w:szCs w:val="20"/>
                <w:lang w:val="en-US" w:eastAsia="ru-RU"/>
              </w:rPr>
              <w:t>rozkrittya</w:t>
            </w:r>
            <w:r w:rsidRPr="005303F0">
              <w:rPr>
                <w:rFonts w:ascii="Times New Roman" w:eastAsia="Times New Roman" w:hAnsi="Times New Roman" w:cs="Times New Roman"/>
                <w:sz w:val="20"/>
                <w:szCs w:val="20"/>
                <w:lang w:eastAsia="ru-RU"/>
              </w:rPr>
              <w:t>_</w:t>
            </w:r>
            <w:r w:rsidRPr="005303F0">
              <w:rPr>
                <w:rFonts w:ascii="Times New Roman" w:eastAsia="Times New Roman" w:hAnsi="Times New Roman" w:cs="Times New Roman"/>
                <w:sz w:val="20"/>
                <w:szCs w:val="20"/>
                <w:lang w:val="en-US" w:eastAsia="ru-RU"/>
              </w:rPr>
              <w:t>informacii</w:t>
            </w:r>
            <w:r w:rsidRPr="005303F0">
              <w:rPr>
                <w:rFonts w:ascii="Times New Roman" w:eastAsia="Times New Roman" w:hAnsi="Times New Roman" w:cs="Times New Roman"/>
                <w:sz w:val="20"/>
                <w:szCs w:val="20"/>
                <w:lang w:eastAsia="ru-RU"/>
              </w:rPr>
              <w:t>.</w:t>
            </w:r>
            <w:r w:rsidRPr="005303F0">
              <w:rPr>
                <w:rFonts w:ascii="Times New Roman" w:eastAsia="Times New Roman" w:hAnsi="Times New Roman" w:cs="Times New Roman"/>
                <w:sz w:val="20"/>
                <w:szCs w:val="20"/>
                <w:lang w:val="en-US" w:eastAsia="ru-RU"/>
              </w:rPr>
              <w:t>html</w:t>
            </w:r>
          </w:p>
        </w:tc>
        <w:tc>
          <w:tcPr>
            <w:tcW w:w="292" w:type="dxa"/>
            <w:tcMar>
              <w:top w:w="60" w:type="dxa"/>
              <w:left w:w="60" w:type="dxa"/>
              <w:bottom w:w="60" w:type="dxa"/>
              <w:right w:w="60" w:type="dxa"/>
            </w:tcMar>
            <w:vAlign w:val="bottom"/>
          </w:tcPr>
          <w:p w:rsidR="005303F0" w:rsidRPr="005303F0" w:rsidRDefault="005303F0" w:rsidP="005303F0">
            <w:pPr>
              <w:spacing w:after="0" w:line="240" w:lineRule="auto"/>
              <w:jc w:val="center"/>
              <w:rPr>
                <w:rFonts w:ascii="Times New Roman" w:eastAsia="Times New Roman" w:hAnsi="Times New Roman" w:cs="Times New Roman"/>
                <w:b/>
                <w:sz w:val="20"/>
                <w:szCs w:val="20"/>
                <w:lang w:eastAsia="ru-RU"/>
              </w:rPr>
            </w:pPr>
          </w:p>
        </w:tc>
        <w:tc>
          <w:tcPr>
            <w:tcW w:w="2161"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04.06.2020</w:t>
            </w:r>
          </w:p>
        </w:tc>
      </w:tr>
      <w:tr w:rsidR="005303F0" w:rsidRPr="005303F0" w:rsidTr="005F283D">
        <w:tc>
          <w:tcPr>
            <w:tcW w:w="2580" w:type="dxa"/>
            <w:vMerge/>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4"/>
                <w:szCs w:val="24"/>
                <w:lang w:eastAsia="ru-RU"/>
              </w:rPr>
            </w:pPr>
          </w:p>
        </w:tc>
        <w:tc>
          <w:tcPr>
            <w:tcW w:w="4568"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sz w:val="16"/>
                <w:szCs w:val="16"/>
                <w:lang w:eastAsia="ru-RU"/>
              </w:rPr>
            </w:pPr>
            <w:r w:rsidRPr="005303F0">
              <w:rPr>
                <w:rFonts w:ascii="Times New Roman" w:eastAsia="Times New Roman" w:hAnsi="Times New Roman" w:cs="Times New Roman"/>
                <w:sz w:val="16"/>
                <w:szCs w:val="16"/>
                <w:lang w:eastAsia="ru-RU"/>
              </w:rPr>
              <w:t>(</w:t>
            </w:r>
            <w:r w:rsidRPr="005303F0">
              <w:rPr>
                <w:rFonts w:ascii="Times New Roman" w:eastAsia="Times New Roman" w:hAnsi="Times New Roman" w:cs="Times New Roman"/>
                <w:sz w:val="20"/>
                <w:szCs w:val="20"/>
                <w:lang w:eastAsia="ru-RU"/>
              </w:rPr>
              <w:t>URL-адреса сторінки</w:t>
            </w:r>
            <w:r w:rsidRPr="005303F0">
              <w:rPr>
                <w:rFonts w:ascii="Times New Roman" w:eastAsia="Times New Roman" w:hAnsi="Times New Roman" w:cs="Times New Roman"/>
                <w:sz w:val="16"/>
                <w:szCs w:val="16"/>
                <w:lang w:eastAsia="ru-RU"/>
              </w:rPr>
              <w:t>)</w:t>
            </w:r>
          </w:p>
        </w:tc>
        <w:tc>
          <w:tcPr>
            <w:tcW w:w="29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sz w:val="16"/>
                <w:szCs w:val="16"/>
                <w:lang w:eastAsia="ru-RU"/>
              </w:rPr>
            </w:pPr>
            <w:r w:rsidRPr="005303F0">
              <w:rPr>
                <w:rFonts w:ascii="Times New Roman" w:eastAsia="Times New Roman" w:hAnsi="Times New Roman" w:cs="Times New Roman"/>
                <w:sz w:val="16"/>
                <w:szCs w:val="16"/>
                <w:lang w:eastAsia="ru-RU"/>
              </w:rPr>
              <w:t> </w:t>
            </w:r>
          </w:p>
        </w:tc>
        <w:tc>
          <w:tcPr>
            <w:tcW w:w="2161"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sz w:val="16"/>
                <w:szCs w:val="16"/>
                <w:lang w:eastAsia="ru-RU"/>
              </w:rPr>
            </w:pPr>
            <w:r w:rsidRPr="005303F0">
              <w:rPr>
                <w:rFonts w:ascii="Times New Roman" w:eastAsia="Times New Roman" w:hAnsi="Times New Roman" w:cs="Times New Roman"/>
                <w:sz w:val="16"/>
                <w:szCs w:val="16"/>
                <w:lang w:eastAsia="ru-RU"/>
              </w:rPr>
              <w:t>(дата)</w:t>
            </w:r>
          </w:p>
        </w:tc>
      </w:tr>
    </w:tbl>
    <w:p w:rsidR="005303F0" w:rsidRPr="005303F0" w:rsidRDefault="005303F0" w:rsidP="005303F0">
      <w:pPr>
        <w:spacing w:after="0" w:line="240" w:lineRule="auto"/>
        <w:rPr>
          <w:rFonts w:ascii="Times New Roman" w:eastAsia="Times New Roman" w:hAnsi="Times New Roman" w:cs="Times New Roman"/>
          <w:sz w:val="24"/>
          <w:szCs w:val="24"/>
          <w:lang w:eastAsia="ru-RU"/>
        </w:rPr>
      </w:pPr>
    </w:p>
    <w:p w:rsidR="005303F0" w:rsidRDefault="005303F0">
      <w:pPr>
        <w:sectPr w:rsidR="005303F0" w:rsidSect="005303F0">
          <w:pgSz w:w="11906" w:h="16838"/>
          <w:pgMar w:top="363" w:right="567" w:bottom="363" w:left="1417" w:header="708" w:footer="708" w:gutter="0"/>
          <w:cols w:space="708"/>
          <w:docGrid w:linePitch="360"/>
        </w:sectPr>
      </w:pPr>
    </w:p>
    <w:p w:rsidR="005303F0" w:rsidRPr="005303F0" w:rsidRDefault="005303F0" w:rsidP="005303F0">
      <w:pPr>
        <w:spacing w:after="300" w:line="240" w:lineRule="auto"/>
        <w:ind w:right="-1353"/>
        <w:jc w:val="center"/>
        <w:outlineLvl w:val="2"/>
        <w:rPr>
          <w:rFonts w:ascii="Times New Roman" w:eastAsia="Times New Roman" w:hAnsi="Times New Roman" w:cs="Times New Roman"/>
          <w:b/>
          <w:bCs/>
          <w:color w:val="000000"/>
          <w:sz w:val="28"/>
          <w:szCs w:val="28"/>
          <w:lang w:val="en-US" w:eastAsia="uk-UA"/>
        </w:rPr>
      </w:pPr>
      <w:r w:rsidRPr="005303F0">
        <w:rPr>
          <w:rFonts w:ascii="Times New Roman" w:eastAsia="Times New Roman" w:hAnsi="Times New Roman" w:cs="Times New Roman"/>
          <w:b/>
          <w:bCs/>
          <w:color w:val="000000"/>
          <w:sz w:val="28"/>
          <w:szCs w:val="28"/>
          <w:lang w:val="uk-UA" w:eastAsia="uk-UA"/>
        </w:rPr>
        <w:lastRenderedPageBreak/>
        <w:t>Зміст</w:t>
      </w:r>
      <w:r w:rsidRPr="005303F0">
        <w:rPr>
          <w:rFonts w:ascii="Times New Roman" w:eastAsia="Times New Roman" w:hAnsi="Times New Roman" w:cs="Times New Roman"/>
          <w:b/>
          <w:bCs/>
          <w:color w:val="000000"/>
          <w:sz w:val="28"/>
          <w:szCs w:val="28"/>
          <w:lang w:val="en-US" w:eastAsia="uk-UA"/>
        </w:rPr>
        <w:tab/>
      </w:r>
      <w:r w:rsidRPr="005303F0">
        <w:rPr>
          <w:rFonts w:ascii="Times New Roman" w:eastAsia="Times New Roman" w:hAnsi="Times New Roman" w:cs="Times New Roman"/>
          <w:b/>
          <w:bCs/>
          <w:color w:val="000000"/>
          <w:sz w:val="28"/>
          <w:szCs w:val="28"/>
          <w:lang w:val="en-US" w:eastAsia="uk-UA"/>
        </w:rPr>
        <w:tab/>
      </w:r>
      <w:r w:rsidRPr="005303F0">
        <w:rPr>
          <w:rFonts w:ascii="Times New Roman" w:eastAsia="Times New Roman" w:hAnsi="Times New Roman" w:cs="Times New Roman"/>
          <w:b/>
          <w:bCs/>
          <w:color w:val="000000"/>
          <w:sz w:val="28"/>
          <w:szCs w:val="28"/>
          <w:lang w:val="en-US" w:eastAsia="uk-UA"/>
        </w:rPr>
        <w:tab/>
      </w:r>
    </w:p>
    <w:tbl>
      <w:tblPr>
        <w:tblW w:w="10266" w:type="dxa"/>
        <w:tblLayout w:type="fixed"/>
        <w:tblCellMar>
          <w:top w:w="15" w:type="dxa"/>
          <w:left w:w="15" w:type="dxa"/>
          <w:bottom w:w="15" w:type="dxa"/>
          <w:right w:w="15" w:type="dxa"/>
        </w:tblCellMar>
        <w:tblLook w:val="0000" w:firstRow="0" w:lastRow="0" w:firstColumn="0" w:lastColumn="0" w:noHBand="0" w:noVBand="0"/>
      </w:tblPr>
      <w:tblGrid>
        <w:gridCol w:w="8424"/>
        <w:gridCol w:w="1842"/>
      </w:tblGrid>
      <w:tr w:rsidR="005303F0" w:rsidRPr="005303F0" w:rsidTr="005F283D">
        <w:tc>
          <w:tcPr>
            <w:tcW w:w="10266" w:type="dxa"/>
            <w:gridSpan w:val="2"/>
            <w:tcMar>
              <w:top w:w="60" w:type="dxa"/>
              <w:left w:w="60" w:type="dxa"/>
              <w:bottom w:w="60" w:type="dxa"/>
              <w:right w:w="60" w:type="dxa"/>
            </w:tcMar>
            <w:vAlign w:val="center"/>
          </w:tcPr>
          <w:p w:rsidR="005303F0" w:rsidRPr="005303F0" w:rsidRDefault="005303F0" w:rsidP="005303F0">
            <w:pPr>
              <w:spacing w:before="100" w:beforeAutospacing="1" w:after="100" w:afterAutospacing="1" w:line="240" w:lineRule="auto"/>
              <w:jc w:val="both"/>
              <w:rPr>
                <w:rFonts w:ascii="Times New Roman" w:eastAsia="Times New Roman" w:hAnsi="Times New Roman" w:cs="Times New Roman"/>
                <w:b/>
                <w:bCs/>
                <w:sz w:val="20"/>
                <w:szCs w:val="20"/>
                <w:lang w:val="en-US" w:eastAsia="ru-RU"/>
              </w:rPr>
            </w:pPr>
            <w:r w:rsidRPr="005303F0">
              <w:rPr>
                <w:rFonts w:ascii="Times New Roman" w:eastAsia="Times New Roman" w:hAnsi="Times New Roman" w:cs="Times New Roman"/>
                <w:color w:val="000000"/>
                <w:sz w:val="20"/>
                <w:szCs w:val="20"/>
                <w:lang w:val="uk-UA" w:eastAsia="ru-RU"/>
              </w:rPr>
              <w:t>Відмітьте (X), якщо відповідна інформація міститься у річній інформації</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1. Основні відомості про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en-US"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2. Інформація про одержані ліцензії (дозволи) на окремі види діяльності.</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eastAsia="uk-UA"/>
              </w:rPr>
            </w:pPr>
          </w:p>
        </w:tc>
      </w:tr>
      <w:tr w:rsidR="005303F0" w:rsidRPr="005303F0" w:rsidTr="005F283D">
        <w:trPr>
          <w:trHeight w:val="274"/>
        </w:trPr>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3. Відомості про участь емітента в інших юридичних особах.</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eastAsia="uk-UA"/>
              </w:rPr>
            </w:pPr>
          </w:p>
        </w:tc>
      </w:tr>
      <w:tr w:rsidR="005303F0" w:rsidRPr="005303F0" w:rsidTr="005F283D">
        <w:tc>
          <w:tcPr>
            <w:tcW w:w="8424" w:type="dxa"/>
            <w:tcMar>
              <w:top w:w="60" w:type="dxa"/>
              <w:left w:w="60" w:type="dxa"/>
              <w:bottom w:w="60" w:type="dxa"/>
              <w:right w:w="60" w:type="dxa"/>
            </w:tcMar>
          </w:tcPr>
          <w:p w:rsidR="005303F0" w:rsidRPr="005303F0" w:rsidRDefault="005303F0" w:rsidP="005303F0">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4. Інформація щодо корпоративного секретаря.</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en-US" w:eastAsia="uk-UA"/>
              </w:rPr>
            </w:pPr>
          </w:p>
        </w:tc>
      </w:tr>
      <w:tr w:rsidR="005303F0" w:rsidRPr="005303F0" w:rsidTr="005F283D">
        <w:tc>
          <w:tcPr>
            <w:tcW w:w="8424" w:type="dxa"/>
            <w:tcMar>
              <w:top w:w="60" w:type="dxa"/>
              <w:left w:w="60" w:type="dxa"/>
              <w:bottom w:w="60" w:type="dxa"/>
              <w:right w:w="60" w:type="dxa"/>
            </w:tcMar>
          </w:tcPr>
          <w:p w:rsidR="005303F0" w:rsidRPr="005303F0" w:rsidRDefault="005303F0" w:rsidP="005303F0">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5. Інформація про рейтингове агентство.</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en-US"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6. Інформація про наявність філіалів або інших відокремлених структурних підрозділів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7. Судові справи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en-US"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8. Штрафні санкції щодо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en-US"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9. Опис бізнесу.</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en-US"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10. Інформація про органи управління емітента, його посадових осіб, засновників та/або учасників емітента та відсоток їх акцій (часток, паїв):</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en-US"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1) інформація про органи управління;</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color w:val="000000"/>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2) інформація про посадових осіб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color w:val="000000"/>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інформація щодо освіти та стажу роботи посадових осіб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інформація про володіння посадовими особами емітента акціями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tcPr>
          <w:p w:rsidR="005303F0" w:rsidRPr="005303F0" w:rsidRDefault="005303F0" w:rsidP="005303F0">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інформація про будь-які винагороди або компенсації, які </w:t>
            </w:r>
            <w:r w:rsidRPr="005303F0">
              <w:rPr>
                <w:rFonts w:ascii="Times New Roman" w:eastAsia="Times New Roman" w:hAnsi="Times New Roman" w:cs="Times New Roman"/>
                <w:sz w:val="20"/>
                <w:szCs w:val="20"/>
                <w:lang w:val="uk-UA" w:eastAsia="ru-RU"/>
              </w:rPr>
              <w:t xml:space="preserve">мають бути </w:t>
            </w:r>
            <w:r w:rsidRPr="005303F0">
              <w:rPr>
                <w:rFonts w:ascii="Times New Roman" w:eastAsia="Times New Roman" w:hAnsi="Times New Roman" w:cs="Times New Roman"/>
                <w:color w:val="000000"/>
                <w:sz w:val="20"/>
                <w:szCs w:val="20"/>
                <w:lang w:val="uk-UA" w:eastAsia="ru-RU"/>
              </w:rPr>
              <w:t>виплачені посадовим особам емітента в разі їх звільнення;</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3) інформація про засновників та/або учасників емітента, відсоток акцій (часток, паїв).</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11. Звіт керівництва (звіт про управління):</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1) вірогідні перспективи подальшого розвитку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color w:val="000000"/>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2) інформація про розвиток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color w:val="000000"/>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color w:val="000000"/>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color w:val="000000"/>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інформація про схильність емітента до цінових ризиків, кредитного ризику, ризику ліквідності та/або ризику грошових потоків;</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color w:val="000000"/>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4) звіт про корпоративне управління:</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color w:val="000000"/>
                <w:sz w:val="24"/>
                <w:szCs w:val="24"/>
                <w:lang w:val="en-US" w:eastAsia="uk-UA"/>
              </w:rPr>
              <w:t>X</w:t>
            </w:r>
          </w:p>
        </w:tc>
      </w:tr>
      <w:tr w:rsidR="005303F0" w:rsidRPr="005303F0" w:rsidTr="005F283D">
        <w:tc>
          <w:tcPr>
            <w:tcW w:w="8424" w:type="dxa"/>
            <w:tcMar>
              <w:top w:w="60" w:type="dxa"/>
              <w:left w:w="60" w:type="dxa"/>
              <w:bottom w:w="60" w:type="dxa"/>
              <w:right w:w="60" w:type="dxa"/>
            </w:tcMar>
          </w:tcPr>
          <w:p w:rsidR="005303F0" w:rsidRPr="005303F0" w:rsidRDefault="005303F0" w:rsidP="005303F0">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власний кодекс корпоративного управління, яким керується емітент;</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color w:val="000000"/>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color w:val="000000"/>
                <w:sz w:val="20"/>
                <w:szCs w:val="20"/>
                <w:lang w:val="uk-UA" w:eastAsia="uk-UA"/>
              </w:rPr>
              <w:t>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color w:val="000000"/>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color w:val="000000"/>
                <w:sz w:val="20"/>
                <w:szCs w:val="20"/>
                <w:lang w:val="uk-UA" w:eastAsia="uk-UA"/>
              </w:rPr>
              <w:t>інформація про практику корпоративного управління, застосовувану понад визначені законодавством вимоги;</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color w:val="000000"/>
                <w:sz w:val="24"/>
                <w:szCs w:val="24"/>
                <w:lang w:val="en-US" w:eastAsia="uk-UA"/>
              </w:rPr>
              <w:t>X</w:t>
            </w:r>
          </w:p>
        </w:tc>
      </w:tr>
      <w:tr w:rsidR="005303F0" w:rsidRPr="005303F0" w:rsidTr="005F283D">
        <w:tc>
          <w:tcPr>
            <w:tcW w:w="8424" w:type="dxa"/>
            <w:tcMar>
              <w:top w:w="60" w:type="dxa"/>
              <w:left w:w="60" w:type="dxa"/>
              <w:bottom w:w="60" w:type="dxa"/>
              <w:right w:w="60" w:type="dxa"/>
            </w:tcMar>
          </w:tcPr>
          <w:p w:rsidR="005303F0" w:rsidRPr="005303F0" w:rsidRDefault="005303F0" w:rsidP="005303F0">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інформація про проведені загальні збори акціонерів (учасників);</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інформація про наглядову раду;</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інформація про виконавчий орган;</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опис основних характеристик систем внутрішнього контролю і управління ризиками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перелік осіб, які прямо або опосередковано є власниками значного пакета акцій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інформація про будь-які обмеження прав участі та голосування акціонерів (учасників) на загальних зборах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lastRenderedPageBreak/>
              <w:t>порядок призначення та звільнення посадових осіб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color w:val="000000"/>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повноваження посадових осіб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color w:val="000000"/>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12. Інформація про власників пакетів 5 і більше відсотків акцій із зазначенням відсотка, кількості, типу та/або класу належних їм акцій.</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13. Інформація про зміну акціонерів, яким належать голосуючі акції, розмір пакета яких стає більшим, меншим або рівним пороговому значенню пакета акцій.</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14. Інформація про зміну осіб, яким належить право голосу за акціями, сумарна кількість прав за якими стає більшою, меншою або рівною пороговому значенню пакета акцій.</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15. Інформація про зміну осіб, які є власниками фінансових інструментів, пов'язаних з голосуючими акціями акціонерного товариства, сумарна кількість прав за якими стає більшою, меншою або рівною пороговому значенню пакета акцій.</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16. Інформація про структуру капіталу, в тому числі із зазначенням типів та класів акцій, а також прав та обов'язків акціонерів (учасників).</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17. Інформація про цінні папери емітента (вид, форма випуску, тип, кількість), наявність публічної пропозиції та/або допуску до торгів на фондовій біржі в частині включення до біржового реєстру:</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1) інформація про випуски акцій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2) інформація про облігації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3) інформація про інші цінні папери, випущені емітентом;</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4) інформація про похідні цінні папери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5) інформація про забезпечення випуску боргових цінних паперів;</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6) інформація про придбання власних акцій емітентом протягом звітного періоду.</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ind w:left="1560" w:hanging="1560"/>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18. Звіт про стан об'єкта нерухомості (у разі емісії цільових облігацій підприємств, виконання зобов'язань за якими здійснюється шляхом передання об'єкта (частини об'єкта) житлового будівництва).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color w:val="000000"/>
                <w:sz w:val="20"/>
                <w:szCs w:val="20"/>
                <w:lang w:val="uk-UA" w:eastAsia="uk-UA"/>
              </w:rPr>
              <w:t>19. Інформація про наявність у власності працівників емітента цінних паперів (крім акцій) такого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color w:val="000000"/>
                <w:sz w:val="20"/>
                <w:szCs w:val="20"/>
                <w:lang w:val="uk-UA" w:eastAsia="uk-UA"/>
              </w:rPr>
              <w:t>20. Інформація про наявність у власності працівників емітента акцій у розмірі понад 0,1 відсотка розміру статутного капіталу такого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color w:val="000000"/>
                <w:sz w:val="20"/>
                <w:szCs w:val="20"/>
                <w:lang w:val="uk-UA" w:eastAsia="uk-UA"/>
              </w:rPr>
              <w:t>21.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color w:val="000000"/>
                <w:sz w:val="20"/>
                <w:szCs w:val="20"/>
                <w:lang w:val="uk-UA" w:eastAsia="uk-UA"/>
              </w:rPr>
              <w:t>22.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tcPr>
          <w:p w:rsidR="005303F0" w:rsidRPr="005303F0" w:rsidRDefault="005303F0" w:rsidP="005303F0">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23. Інформація про виплату дивідендів та інших доходів за цінними паперами.</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color w:val="000000"/>
                <w:sz w:val="20"/>
                <w:szCs w:val="20"/>
                <w:lang w:val="uk-UA" w:eastAsia="uk-UA"/>
              </w:rPr>
              <w:t>24. Інформація про господарську та фінансову діяльність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color w:val="000000"/>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color w:val="000000"/>
                <w:sz w:val="20"/>
                <w:szCs w:val="20"/>
                <w:lang w:val="uk-UA" w:eastAsia="uk-UA"/>
              </w:rPr>
              <w:t>1) інформація про основні засоби емітента (за залишковою вартістю);</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color w:val="000000"/>
                <w:sz w:val="20"/>
                <w:szCs w:val="20"/>
                <w:lang w:val="uk-UA" w:eastAsia="uk-UA"/>
              </w:rPr>
              <w:t>2) інформація щодо вартості чистих активів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color w:val="000000"/>
                <w:sz w:val="20"/>
                <w:szCs w:val="20"/>
                <w:lang w:val="uk-UA" w:eastAsia="uk-UA"/>
              </w:rPr>
              <w:t>3) інформація про зобов'язання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color w:val="000000"/>
                <w:sz w:val="20"/>
                <w:szCs w:val="20"/>
                <w:lang w:val="uk-UA" w:eastAsia="uk-UA"/>
              </w:rPr>
              <w:t>4) інформація про обсяги виробництва та реалізації основних видів продукції;</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5) інформація про собівартість реалізованої продукції;</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6) інформація про осіб, послугами яких користується емітент.</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25. Інформація про прийняття рішення про попереднє надання згоди на вчинення значних правочинів.</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26. Інформація про вчинення значних правочинів.</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27. Інформація про вчинення правочинів, щодо вчинення яких є заінтересованість.</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28. Інформація про осіб, заінтересованих у вчиненні товариством правочинів із заінтересованістю, та обставини, існування яких створює заінтересованість.</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lastRenderedPageBreak/>
              <w:t>29. Річна фінансова звітність.</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color w:val="000000"/>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 xml:space="preserve">30. </w:t>
            </w:r>
            <w:r w:rsidRPr="005303F0">
              <w:rPr>
                <w:rFonts w:ascii="Times New Roman" w:eastAsia="Times New Roman" w:hAnsi="Times New Roman" w:cs="Times New Roman"/>
                <w:sz w:val="20"/>
                <w:szCs w:val="20"/>
                <w:lang w:eastAsia="uk-UA"/>
              </w:rPr>
              <w:t>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31. Річна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32. Твердження щодо річної інформації.</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en-US" w:eastAsia="uk-UA"/>
              </w:rPr>
              <w:t>X</w:t>
            </w: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33. Інформація про акціонерні або корпоративні договори, укладені акціонерами (учасниками) такого емітента, яка наявна в емітента.</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34. Інформація про будь-які договори та/або правочини, умовою чинності яких є незмінність осіб, які здійснюють контроль над емітентом.</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35. Відомості щодо особливої інформації та інформації про іпотечні цінні папери, що виникала протягом звітного періоду.</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36. Інформація про випуски іпотечних облігацій.</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37. Інформація про склад, структуру і розмір іпотечного покриття:</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1)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2) інформація щодо співвідношення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звітного періоду;</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p>
        </w:tc>
      </w:tr>
      <w:tr w:rsidR="005303F0" w:rsidRPr="005303F0" w:rsidTr="005F283D">
        <w:tc>
          <w:tcPr>
            <w:tcW w:w="8424" w:type="dxa"/>
            <w:tcMar>
              <w:top w:w="60" w:type="dxa"/>
              <w:left w:w="60" w:type="dxa"/>
              <w:bottom w:w="60" w:type="dxa"/>
              <w:right w:w="60" w:type="dxa"/>
            </w:tcMar>
          </w:tcPr>
          <w:p w:rsidR="005303F0" w:rsidRPr="005303F0" w:rsidRDefault="005303F0" w:rsidP="005303F0">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3)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4) відомості про структуру іпотечного покриття іпотечних облігацій за видами іпотечних активів та інших активів на кінець звітного періоду;</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5) відомості щодо підстав виникнення у емітента іпотечних облігацій прав на іпотечні активи, які складають іпотечне покриття станом на кінець звітного року.</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38. Інформація про наявність прострочених боржником строків сплати чергових платежів за кредитними договорами (договорами позики), права вимоги за якими забезпечено іпотеками, які включено до складу іпотечного покриття.</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39. Інформація про випуски іпотечних сертифікатів.</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40. Інформація щодо реєстру іпотечних активів.</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41. Основні відомості про ФОН.</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42. Інформація про випуски сертифікатів ФОН.</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43. Інформація про осіб, що володіють сертифікатами ФОН.</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44. Розрахунок вартості чистих активів ФОН.</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p>
        </w:tc>
      </w:tr>
      <w:tr w:rsidR="005303F0" w:rsidRPr="005303F0" w:rsidTr="005F283D">
        <w:tc>
          <w:tcPr>
            <w:tcW w:w="8424" w:type="dxa"/>
            <w:tcMar>
              <w:top w:w="60" w:type="dxa"/>
              <w:left w:w="60" w:type="dxa"/>
              <w:bottom w:w="60" w:type="dxa"/>
              <w:right w:w="60" w:type="dxa"/>
            </w:tcMar>
          </w:tcPr>
          <w:p w:rsidR="005303F0" w:rsidRPr="005303F0" w:rsidRDefault="005303F0" w:rsidP="005303F0">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45. Правила ФОН.</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p>
        </w:tc>
      </w:tr>
      <w:tr w:rsidR="005303F0" w:rsidRPr="005303F0" w:rsidTr="005F283D">
        <w:tc>
          <w:tcPr>
            <w:tcW w:w="8424"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color w:val="000000"/>
                <w:sz w:val="20"/>
                <w:szCs w:val="20"/>
                <w:lang w:val="uk-UA" w:eastAsia="uk-UA"/>
              </w:rPr>
              <w:t>46. Примітки.</w:t>
            </w:r>
          </w:p>
        </w:tc>
        <w:tc>
          <w:tcPr>
            <w:tcW w:w="1842"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4"/>
                <w:szCs w:val="24"/>
                <w:lang w:val="en-US" w:eastAsia="uk-UA"/>
              </w:rPr>
            </w:pPr>
            <w:r w:rsidRPr="005303F0">
              <w:rPr>
                <w:rFonts w:ascii="Times New Roman" w:eastAsia="Times New Roman" w:hAnsi="Times New Roman" w:cs="Times New Roman"/>
                <w:b/>
                <w:sz w:val="24"/>
                <w:szCs w:val="24"/>
                <w:lang w:val="en-US" w:eastAsia="uk-UA"/>
              </w:rPr>
              <w:t>X</w:t>
            </w:r>
          </w:p>
        </w:tc>
      </w:tr>
    </w:tbl>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b/>
          <w:sz w:val="20"/>
          <w:szCs w:val="20"/>
          <w:lang w:val="uk-UA" w:eastAsia="uk-UA"/>
        </w:rPr>
        <w:t xml:space="preserve">Примітки : </w:t>
      </w: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val="uk-UA"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сту "Основн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 xml:space="preserve"> 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домост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 xml:space="preserve"> про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тента"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val="uk-UA"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val="uk-UA"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я про одержан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 xml:space="preserve"> 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ценз</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ї на окрем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 xml:space="preserve"> види 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яльност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 xml:space="preserve"> пункту 5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 xml:space="preserve">лу </w:t>
      </w:r>
      <w:r w:rsidRPr="005303F0">
        <w:rPr>
          <w:rFonts w:ascii="Times New Roman" w:eastAsia="Times New Roman" w:hAnsi="Times New Roman" w:cs="Times New Roman"/>
          <w:sz w:val="20"/>
          <w:szCs w:val="20"/>
          <w:lang w:val="en-US" w:eastAsia="uk-UA"/>
        </w:rPr>
        <w:t>II</w:t>
      </w:r>
      <w:r w:rsidRPr="005303F0">
        <w:rPr>
          <w:rFonts w:ascii="Times New Roman" w:eastAsia="Times New Roman" w:hAnsi="Times New Roman" w:cs="Times New Roman"/>
          <w:sz w:val="20"/>
          <w:szCs w:val="20"/>
          <w:lang w:val="uk-UA"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val="uk-UA"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сту "В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домост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 xml:space="preserve"> про участь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 xml:space="preserve">тента в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нших юридичних особах"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ї, оск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льки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тенту не належать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 xml:space="preserve">ї (частки, паї) в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нших юридичних особах, як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 xml:space="preserve"> перевищують 5 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дсотк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val="uk-UA"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щодо корпоративного секретаря"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5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рейтингове агентство"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оск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льки товариство не користувалось послугами жодного з рейтингових агенств протягом зв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тного року.</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наявн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сть 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ал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в або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нших 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докремлених структурних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оск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льки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 не має 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ал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в або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нших 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докремлених структурних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"Судов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справи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 за зв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тний 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од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 не мав судових справ, за якими розглядаються позовн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вимоги у розм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на суму 1 та б</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льше 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дсотк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актив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"Штрафн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санкц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щодо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 за зв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тний 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од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 не мав штрафних санкц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lastRenderedPageBreak/>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"Опис б</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знесу"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органи управл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ння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його посадових ос</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б, засновник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та/або учасник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та 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дсоток їх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 (часток, паїв)"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органи управл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ння"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посадових ос</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б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щодо осв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ти та стажу роботи посадових ос</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б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волод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ння посадовими особами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ями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будь-як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винагороди або компенсац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як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мають бути виплачен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посадовим особам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в раз</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їх зв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льнення"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5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засновник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та/або учасник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дсоток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 (часток, паїв)"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"Зв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 кер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вництва (зв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 про управл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ння)"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рог</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перспективи подальшого розвитку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розвиток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укладення дериватив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або вчинення правочин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щодо пох</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дних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тентом, якщо це впливає на оц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нку його актив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зобов'язань, 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нансового стану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доход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або витрат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"Завдання та пол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тика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щодо управл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ння 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нансовими ризиками, у тому числ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пол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тика щодо страхування кожного основного виду прогнозованої операц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для якої використовуються операц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хеджування"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схильн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сть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до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нових ризик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кредитного ризику, ризику 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кв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дност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та/або ризику грошових поток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"Зв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 про корпоративне управл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ння"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"Власний кодекс корпоративного управл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ння, яким керується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"Кодекс корпоративного управл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ння фондової б</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рж</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об'єднання юридичних ос</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б або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нший кодекс корпоративного управл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ння, який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 добров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льно вир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шив застосовувати"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практику корпоративного управл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ння, застосовувану понад визначен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законодавством вимоги"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проведен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загальн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збори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онер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(учасник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 за зв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тний 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од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 не  скликав та не проводив загальн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збори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онер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(учасник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наглядову раду"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виконавчий орган"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"Опис основних характеристик систем внутр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шнього контролю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управл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ння ризиками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"Перел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к ос</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б, як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прямо або опосередковано є власниками значного пакета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будь-як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обмеження прав участ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та голосування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онер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(учасник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на загальних зборах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"Порядок призначення та зв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льнення посадових ос</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б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"Повноваження посадових ос</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б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lastRenderedPageBreak/>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власник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пакет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в 5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б</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льше 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дсотк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й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з зазначенням 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дсотка, 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лькост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типу та/або класу належних їм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ну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онер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яким належать голосуюч</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розм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р пакета яких стає б</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льшим, меншим або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вним пороговому значенню пакета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оск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льки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 протягом зв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тного 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оду 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дпов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дну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ю не отримував.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ну ос</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б, яким належить право голосу за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ями, сумарна 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сть прав за якими стає б</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льшою, меншою або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вною пороговому значенню пакета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5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ну ос</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б, як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є власниками 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нансових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нструмент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пов'язаних з голосуючими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ями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онерного товариства, сумарна 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сть прав за якими стає б</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льшою, меншою або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вною пороговому значенню пакета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5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структуру кап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талу, в тому числ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з зазначенням тип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та клас</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 а також прав та обов'язк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онер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(учасник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папери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(вид, форма випуску, тип, 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сть), наявн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сть публ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чної пропозиц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та/або допуску до торг</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на фондов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 б</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рж</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в частин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включення до б</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ржового реєстру"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випуски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обл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гац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оск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льки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 не випускав обл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гац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я про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нш</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папери, випущен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тентом"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оск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льки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тент не випускав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нших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окр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м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пох</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папери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оск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льки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 не випускав пох</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папери.</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забезпечення випуску боргових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5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придбання власних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тентом протягом зв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тного 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оду"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оск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льки протягом зв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тного 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оду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 не придбавав власн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папери.</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"Зв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 про стан об'єкта нерухомост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(у раз</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льових обл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гац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дприємств, виконання зобов'язань за якими 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йснюється шляхом передання об'єкта (частини об'єкта) житлового буд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вництва)"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5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наявн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сть у власност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прац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вник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(кр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м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 такого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оск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льки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тент не випускав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нших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кр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м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наявн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сть у власност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прац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вник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 у розм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понад 0,1 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дсотка розм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ру статутного кап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талу такого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 у прац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вник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немає у власност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 у розм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понад 0,1 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дсотка розм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ру статутного кап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талу .</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будь-як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обмеження щодо об</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гу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в тому числ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необх</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сть отримання 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тента або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нших власник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згоди на 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дчуження таких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оск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льки у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дсутн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будьяк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обмеження щодо об</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гу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загальну 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сть голосуючих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 та 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сть голосуючих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 права голосу за якими обмежено, а також 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льк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сть голосуючих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й, права голосу за якими за результатами обмеження таких прав передано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нш</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 особ</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дстав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пункту 1 глави 4 розд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лу </w:t>
      </w:r>
      <w:r w:rsidRPr="005303F0">
        <w:rPr>
          <w:rFonts w:ascii="Times New Roman" w:eastAsia="Times New Roman" w:hAnsi="Times New Roman" w:cs="Times New Roman"/>
          <w:sz w:val="20"/>
          <w:szCs w:val="20"/>
          <w:lang w:val="en-US" w:eastAsia="uk-UA"/>
        </w:rPr>
        <w:t>III</w:t>
      </w:r>
      <w:r w:rsidRPr="005303F0">
        <w:rPr>
          <w:rFonts w:ascii="Times New Roman" w:eastAsia="Times New Roman" w:hAnsi="Times New Roman" w:cs="Times New Roman"/>
          <w:sz w:val="20"/>
          <w:szCs w:val="20"/>
          <w:lang w:eastAsia="uk-UA"/>
        </w:rPr>
        <w:t xml:space="preserve"> "Положення про розкриття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тентами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нних папер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"Iнформацiя про виплату дивiдендiв та iнших доходiв за цiнними паперами" не включена до складу рiчної iнформацiї емiтента оскiльки емiтент не виплачував дивiденди або iншi доходи за цiнними паперами, протягом звiтного перiоду.</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"Iнформацiя про господарську та фiнансову дiяльнiсть емiтента" включена до складу рiчної iнформацiї на пiдставi пункту 1 глави 4 роздiлу III "Положення про розкриття iнформацiї емiтентами цiнних паперiв".</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"Iнформацiя про основнi засоби емiтента (за залишковою вартiстю)" включена до складу рiчної iнформацiї на пiдставi пункту 1 глави 4 роздiлу III "Положення про розкриття iнформацiї емiтентами цiнних паперiв".</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"Iнформацiя щодо вартостi чистих активiв емiтента" включена до складу рiчної iнформацiї на пiдставi пункту 1 глави 4 роздiлу III "Положення про розкриття iнформацiї емiтентами цiнних паперiв".</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"Iнформацiя про зобов'язання емiтента" включена до складу рiчної iнформацiї на пiдставi пункту 1 глави 4 роздiлу III "Положення про розкриття iнформацiї емiтентами цiнних паперiв".</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"Iнформацiя про обсяги виробництва та реалiзацiї основних видiв продукцiї;" не включена до складу рiчної iнформацiї, оскiльки емiтент не займається видами дiяльностi, що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lastRenderedPageBreak/>
        <w:t>Cкладова змiсту "Iнформацiя про собiвартiсть реалiзованої продукцiї" не включена до складу рiчної iнформацiї, оскiльки емiтент не займається видами дiяльностi, що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"Iнформацiя про осiб, послугами яких користується емiтент" включена до складу рiчної iнформацiї на пiдставi пункту 1 глави 4 роздiлу III "Положення про розкриття iнформацiї емiтентами цiнних паперiв".</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"Iнформацiя про прийняття рiшення про попереднє надання згоди на вчинення значних правочинiв" не включена до складу рiчної iнформацiї на пiдставi пункту 5 глави 4 роздiлу II "Положення про розкриття iнформацiї емiтентами цiнних паперiв".</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"Iнформацiя про вчинення значних правочинiв" не включена до складу рiчної iнформацiї на пiдставi пункту 5 глави 4 роздiлу II "Положення про розкриття iнформацiї емiтентами цiнних паперiв".</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"Iнформацiя про вчинення правочинiв, щодо вчинення яких є заiнтересованiсть" не включена до складу рiчної iнформацiї на пiдставi пункту 5 глави 4 роздiлу II "Положення про розкриття iнформацiї емiтентами цiнних паперiв".</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"Iнформацiя про осiб, заiнтересованих у вчиненнi товариством правочинiв iз заiнтересованiстю, та обставини, iснування яких створює заiнтересованiсть" не включена до складу рiчної iнформацiї на пiдставi пункту 5 глави 4 роздiлу II "Положення про розкриття iнформацiї емiтентами цiнних паперiв".</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"Рiчна фiнансова звiтнiсть" включена до складу рiчної iнформацiї на пiдставi пункту 1 глави 4 роздiлу III "Положення про розкриття iнформацiї емiтентами цiнних паперiв".</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"Вiдомостi про аудиторський звiт незалежного аудитора, наданий за результатами аудиту фiнансової звiтностi емiтента аудитором (аудиторською фiрмою)" включена до складу рiчної iнформацiї на пiдставi пункту 1 глави 4 роздiлу III "Положення про розкриття iнформацiї емiтентами цiнних паперiв".</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"Рiчна фiнансова звiтнiсть поручителя (страховика/гаранта), що здiйснює забезпечення випуску боргових цiнних паперiв (за кожним суб'єктом забезпечення окремо)" не включена до складу рiчної iнформацiї на пiдставi пункту 5 глави 4 роздiлу II "Положення про розкриття iнформацiї емiтентами цiнних паперiв".</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"Твердження щодо рiчної iнформацiї" включена до складу рiчної iнформацiї на пiдставi пункту 1 глави 4 роздiлу III "Положення про розкриття iнформацiї емiтентами цiнних паперiв".</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"Iнформацiя про акцiонернi або корпоративнi договори, укладенi акцiонерами (учасниками) такого емiтента, яка наявна в емiтента" не включена до складу рiчної iнформацiї, оскiльки така iнформацiя у емiтента вiдсутня.</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"Iнформацiя про будь-якi договори та/або правочини, умовою чинностi яких є незмiннiсть осiб, якi здiйснюють контроль над емiтентом" не включена до складу рiчної iнформацiї оскiльки така iнформацiя вiдсутня у емiтента.</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"Вiдомостi щодо особливої iнформацiї та iнформацiї про iпотечнi цiннi папери, що виникала протягом звiтного перiоду" не включена до складу рiчної iнформацiї - за звiтний перiод емiтент не мав випадкiв особливої iнформацiї.</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"Iнформацiя про випуски iпотечних облiгацiй" не включена до складу рiчної iнформацiї - на кiнець звiтного перiоду емiтент не мав зареєстрованих випускiв iпотечних облiгацiй.</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"Iнформацiя про склад, структуру i розмiр iпотечного покриття" не включена до складу рiчної iнформацiї - на кiнець звiтного перiоду емiтент не мав зареєстрованих випускiв iпотечних облiгацiй.</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"Iнформацiя про розмiр iпотечного покриття та його спiввiдношення з розмiром (сумою) зобов'язань за iпотечними облiгацiями з цим iпотечним покриттям" не включена до складу рiчної iнформацiї - на кiнець звiтного перiоду емiтент не мав зареєстрованих випускiв iпотечних облiгацiй.</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"Iнформацiя щодо спiввiдношення розмiру iпотечного покриття з розмiром (сумою) зобов'язань за iпотечними облiгацiями з цим iпотечним покриттям на кожну дату пiсля змiн iпотечних активiв у складi iпотечного покриття, якi вiдбулися протягом звiтного перiоду" не включена до складу рiчної iнформацiї - на кiнець звiтного перiоду емiтент не мав зареєстрованих випускiв iпотечних облiгацiй.</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 Iнформацiя про замiни iпотечних активiв у складi iпотечного покриття або включення нових iпотечних активiв до складу iпотечного покриття" не включена до складу рiчної iнформацiї - на кiнець звiтного перiоду емiтент не мав зареєстрованих випускiв iпотечних облiгацiй.</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"Вiдомостi про структуру iпотечного покриття iпотечних облiгацiй за видами iпотечних активiв та iнших активiв на кiнець звiтного перiоду" не включена до складу рiчної iнформацiї - на кiнець звiтного перiоду емiтент не мав зареєстрованих випускiв iпотечних облiгацiй.</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Cкладова змiсту "Вiдомостi щодо пiдстав виникнення у емiтента iпотечних облiгацiй прав на iпотечнi активи, якi складають iпотечне покриття станом на кiнець звiтного року" не включена до складу рiчної iнформацiї - на кiнець звiтного перiоду емiтент не мав зареєстрованих випускiв iпотечних облiгацiй.</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наявн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сть прострочених боржником строк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сплати чергових платеж</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в за кредитними договорами (договорами позики), права вимоги за якими забезпечено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потеками, як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включено до складу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потечного покриття"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 на 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нець зв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тного 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оду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 не мав зареєстрованих випуск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в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потечних обл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гац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я про випуски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потечних сертиф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кат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 на 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нець зв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тного 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оду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 не мав зареєстрованих випуск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в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потечних  сертиф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кат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я щодо реєстру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потечних актив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 на 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нець зв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тного 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оду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 не мав зареєстрованих випуск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в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потечних  сертиф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кат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"Основн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домост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про ФОН"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 на 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нець зв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тного 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оду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 не мав зареєстрованих випуск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сертиф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кат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ФОН.</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випуски сертиф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кат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ФОН "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 на 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нець зв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тного 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оду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 не мав зареєстрованих випуск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сертиф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кат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ФОН.</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про ос</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б, що волод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ють сертиф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катами ФОН "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 на 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нець зв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тного 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оду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 не мав зареєстрованих випуск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сертиф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кат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ФОН.</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lastRenderedPageBreak/>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"Розрахунок вартост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чистих актив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ФОН"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 на 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нець зв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тного 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оду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 не мав зареєстрованих випуск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сертиф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кат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ФОН.</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C</w:t>
      </w:r>
      <w:r w:rsidRPr="005303F0">
        <w:rPr>
          <w:rFonts w:ascii="Times New Roman" w:eastAsia="Times New Roman" w:hAnsi="Times New Roman" w:cs="Times New Roman"/>
          <w:sz w:val="20"/>
          <w:szCs w:val="20"/>
          <w:lang w:eastAsia="uk-UA"/>
        </w:rPr>
        <w:t>кладова 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сту "Правила ФОН" не включена до складу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чної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 на 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нець зв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тного 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оду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 не мав зареєстрованих випуск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сертиф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кат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ФОН.</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Default="005303F0">
      <w:pPr>
        <w:sectPr w:rsidR="005303F0" w:rsidSect="005303F0">
          <w:pgSz w:w="11906" w:h="16838"/>
          <w:pgMar w:top="363" w:right="567" w:bottom="363" w:left="1417" w:header="709" w:footer="709" w:gutter="0"/>
          <w:cols w:space="708"/>
          <w:docGrid w:linePitch="360"/>
        </w:sectPr>
      </w:pPr>
    </w:p>
    <w:p w:rsidR="005303F0" w:rsidRPr="005303F0" w:rsidRDefault="005303F0" w:rsidP="005303F0">
      <w:pPr>
        <w:spacing w:after="300" w:line="240" w:lineRule="auto"/>
        <w:jc w:val="center"/>
        <w:outlineLvl w:val="2"/>
        <w:rPr>
          <w:rFonts w:ascii="Times New Roman" w:eastAsia="Times New Roman" w:hAnsi="Times New Roman" w:cs="Times New Roman"/>
          <w:b/>
          <w:bCs/>
          <w:color w:val="000000"/>
          <w:sz w:val="28"/>
          <w:szCs w:val="28"/>
          <w:lang w:val="uk-UA" w:eastAsia="uk-UA"/>
        </w:rPr>
      </w:pPr>
      <w:r w:rsidRPr="005303F0">
        <w:rPr>
          <w:rFonts w:ascii="Times New Roman" w:eastAsia="Times New Roman" w:hAnsi="Times New Roman" w:cs="Times New Roman"/>
          <w:b/>
          <w:bCs/>
          <w:color w:val="000000"/>
          <w:sz w:val="28"/>
          <w:szCs w:val="28"/>
          <w:lang w:val="en-US" w:eastAsia="uk-UA"/>
        </w:rPr>
        <w:lastRenderedPageBreak/>
        <w:t>III</w:t>
      </w:r>
      <w:r w:rsidRPr="005303F0">
        <w:rPr>
          <w:rFonts w:ascii="Times New Roman" w:eastAsia="Times New Roman" w:hAnsi="Times New Roman" w:cs="Times New Roman"/>
          <w:b/>
          <w:bCs/>
          <w:color w:val="000000"/>
          <w:sz w:val="28"/>
          <w:szCs w:val="28"/>
          <w:lang w:val="uk-UA" w:eastAsia="uk-UA"/>
        </w:rPr>
        <w:t>. Основні відомості про емітента</w:t>
      </w:r>
    </w:p>
    <w:tbl>
      <w:tblPr>
        <w:tblW w:w="0" w:type="auto"/>
        <w:tblLook w:val="01E0" w:firstRow="1" w:lastRow="1" w:firstColumn="1" w:lastColumn="1" w:noHBand="0" w:noVBand="0"/>
      </w:tblPr>
      <w:tblGrid>
        <w:gridCol w:w="1368"/>
        <w:gridCol w:w="900"/>
        <w:gridCol w:w="2659"/>
        <w:gridCol w:w="4928"/>
      </w:tblGrid>
      <w:tr w:rsidR="005303F0" w:rsidRPr="005303F0" w:rsidTr="005F283D">
        <w:trPr>
          <w:trHeight w:val="397"/>
        </w:trPr>
        <w:tc>
          <w:tcPr>
            <w:tcW w:w="4927" w:type="dxa"/>
            <w:gridSpan w:val="3"/>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1. Повне найменування</w:t>
            </w:r>
          </w:p>
        </w:tc>
        <w:tc>
          <w:tcPr>
            <w:tcW w:w="4928"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 xml:space="preserve"> </w:t>
            </w:r>
            <w:r w:rsidRPr="005303F0">
              <w:rPr>
                <w:rFonts w:ascii="Times New Roman" w:eastAsia="Times New Roman" w:hAnsi="Times New Roman" w:cs="Times New Roman"/>
                <w:b/>
                <w:sz w:val="20"/>
                <w:szCs w:val="20"/>
                <w:lang w:val="en-US" w:eastAsia="uk-UA"/>
              </w:rPr>
              <w:t>Приватне акціонерне товариство "Дніпродормостобуд"</w:t>
            </w:r>
          </w:p>
        </w:tc>
      </w:tr>
      <w:tr w:rsidR="005303F0" w:rsidRPr="005303F0" w:rsidTr="005F283D">
        <w:trPr>
          <w:trHeight w:val="397"/>
        </w:trPr>
        <w:tc>
          <w:tcPr>
            <w:tcW w:w="4927" w:type="dxa"/>
            <w:gridSpan w:val="3"/>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 xml:space="preserve">2. </w:t>
            </w:r>
            <w:r w:rsidRPr="005303F0">
              <w:rPr>
                <w:rFonts w:ascii="Times New Roman" w:eastAsia="Times New Roman" w:hAnsi="Times New Roman" w:cs="Times New Roman"/>
                <w:sz w:val="20"/>
                <w:szCs w:val="20"/>
                <w:lang w:eastAsia="uk-UA"/>
              </w:rPr>
              <w:t>Скорочене найменування (за наявності).</w:t>
            </w:r>
          </w:p>
        </w:tc>
        <w:tc>
          <w:tcPr>
            <w:tcW w:w="4928"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 xml:space="preserve"> </w:t>
            </w:r>
            <w:r w:rsidRPr="005303F0">
              <w:rPr>
                <w:rFonts w:ascii="Times New Roman" w:eastAsia="Times New Roman" w:hAnsi="Times New Roman" w:cs="Times New Roman"/>
                <w:b/>
                <w:sz w:val="20"/>
                <w:szCs w:val="20"/>
                <w:lang w:val="en-US" w:eastAsia="uk-UA"/>
              </w:rPr>
              <w:t>ПРАТ "ДНІПРОДОРМОСТОБУД"</w:t>
            </w:r>
          </w:p>
        </w:tc>
      </w:tr>
      <w:tr w:rsidR="005303F0" w:rsidRPr="005303F0" w:rsidTr="005F283D">
        <w:trPr>
          <w:trHeight w:val="397"/>
        </w:trPr>
        <w:tc>
          <w:tcPr>
            <w:tcW w:w="4927" w:type="dxa"/>
            <w:gridSpan w:val="3"/>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3. Дата проведення державної реєстрації</w:t>
            </w:r>
          </w:p>
        </w:tc>
        <w:tc>
          <w:tcPr>
            <w:tcW w:w="4928"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en-US" w:eastAsia="uk-UA"/>
              </w:rPr>
            </w:pPr>
            <w:r w:rsidRPr="005303F0">
              <w:rPr>
                <w:rFonts w:ascii="Times New Roman" w:eastAsia="Times New Roman" w:hAnsi="Times New Roman" w:cs="Times New Roman"/>
                <w:b/>
                <w:sz w:val="20"/>
                <w:szCs w:val="20"/>
                <w:lang w:val="en-US" w:eastAsia="uk-UA"/>
              </w:rPr>
              <w:t xml:space="preserve"> 05.06.2003</w:t>
            </w:r>
          </w:p>
        </w:tc>
      </w:tr>
      <w:tr w:rsidR="005303F0" w:rsidRPr="005303F0" w:rsidTr="005F283D">
        <w:trPr>
          <w:trHeight w:val="397"/>
        </w:trPr>
        <w:tc>
          <w:tcPr>
            <w:tcW w:w="4927" w:type="dxa"/>
            <w:gridSpan w:val="3"/>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en-US" w:eastAsia="uk-UA"/>
              </w:rPr>
              <w:t>4.</w:t>
            </w:r>
            <w:r w:rsidRPr="005303F0">
              <w:rPr>
                <w:rFonts w:ascii="Times New Roman" w:eastAsia="Times New Roman" w:hAnsi="Times New Roman" w:cs="Times New Roman"/>
                <w:sz w:val="20"/>
                <w:szCs w:val="20"/>
                <w:lang w:val="uk-UA" w:eastAsia="uk-UA"/>
              </w:rPr>
              <w:t xml:space="preserve"> </w:t>
            </w:r>
            <w:r w:rsidRPr="005303F0">
              <w:rPr>
                <w:rFonts w:ascii="Times New Roman" w:eastAsia="Times New Roman" w:hAnsi="Times New Roman" w:cs="Times New Roman"/>
                <w:sz w:val="20"/>
                <w:szCs w:val="20"/>
                <w:lang w:eastAsia="uk-UA"/>
              </w:rPr>
              <w:t>Територія</w:t>
            </w:r>
            <w:r w:rsidRPr="005303F0">
              <w:rPr>
                <w:rFonts w:ascii="Times New Roman" w:eastAsia="Times New Roman" w:hAnsi="Times New Roman" w:cs="Times New Roman"/>
                <w:sz w:val="20"/>
                <w:szCs w:val="20"/>
                <w:lang w:val="en-US" w:eastAsia="uk-UA"/>
              </w:rPr>
              <w:t xml:space="preserve"> (</w:t>
            </w:r>
            <w:r w:rsidRPr="005303F0">
              <w:rPr>
                <w:rFonts w:ascii="Times New Roman" w:eastAsia="Times New Roman" w:hAnsi="Times New Roman" w:cs="Times New Roman"/>
                <w:sz w:val="20"/>
                <w:szCs w:val="20"/>
                <w:lang w:eastAsia="uk-UA"/>
              </w:rPr>
              <w:t>о</w:t>
            </w:r>
            <w:r w:rsidRPr="005303F0">
              <w:rPr>
                <w:rFonts w:ascii="Times New Roman" w:eastAsia="Times New Roman" w:hAnsi="Times New Roman" w:cs="Times New Roman"/>
                <w:sz w:val="20"/>
                <w:szCs w:val="20"/>
                <w:lang w:val="uk-UA" w:eastAsia="uk-UA"/>
              </w:rPr>
              <w:t>бласть)</w:t>
            </w:r>
          </w:p>
        </w:tc>
        <w:tc>
          <w:tcPr>
            <w:tcW w:w="4928"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en-US" w:eastAsia="uk-UA"/>
              </w:rPr>
            </w:pPr>
            <w:r w:rsidRPr="005303F0">
              <w:rPr>
                <w:rFonts w:ascii="Times New Roman" w:eastAsia="Times New Roman" w:hAnsi="Times New Roman" w:cs="Times New Roman"/>
                <w:b/>
                <w:sz w:val="20"/>
                <w:szCs w:val="20"/>
                <w:lang w:val="en-US" w:eastAsia="uk-UA"/>
              </w:rPr>
              <w:t xml:space="preserve"> Днiпропетровська область</w:t>
            </w:r>
          </w:p>
        </w:tc>
      </w:tr>
      <w:tr w:rsidR="005303F0" w:rsidRPr="005303F0" w:rsidTr="005F283D">
        <w:trPr>
          <w:trHeight w:val="397"/>
        </w:trPr>
        <w:tc>
          <w:tcPr>
            <w:tcW w:w="4927" w:type="dxa"/>
            <w:gridSpan w:val="3"/>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5. Статутний капітал (грн.)</w:t>
            </w:r>
          </w:p>
        </w:tc>
        <w:tc>
          <w:tcPr>
            <w:tcW w:w="4928"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en-US" w:eastAsia="uk-UA"/>
              </w:rPr>
            </w:pPr>
            <w:r w:rsidRPr="005303F0">
              <w:rPr>
                <w:rFonts w:ascii="Times New Roman" w:eastAsia="Times New Roman" w:hAnsi="Times New Roman" w:cs="Times New Roman"/>
                <w:b/>
                <w:sz w:val="20"/>
                <w:szCs w:val="20"/>
                <w:lang w:val="en-US" w:eastAsia="uk-UA"/>
              </w:rPr>
              <w:t xml:space="preserve"> 15000000.00</w:t>
            </w:r>
          </w:p>
        </w:tc>
      </w:tr>
      <w:tr w:rsidR="005303F0" w:rsidRPr="005303F0" w:rsidTr="005F283D">
        <w:trPr>
          <w:trHeight w:val="397"/>
        </w:trPr>
        <w:tc>
          <w:tcPr>
            <w:tcW w:w="4927" w:type="dxa"/>
            <w:gridSpan w:val="3"/>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6. Відсоток акцій у статутному капіталі, що належать державі</w:t>
            </w:r>
          </w:p>
        </w:tc>
        <w:tc>
          <w:tcPr>
            <w:tcW w:w="4928"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en-US" w:eastAsia="uk-UA"/>
              </w:rPr>
            </w:pPr>
            <w:r w:rsidRPr="005303F0">
              <w:rPr>
                <w:rFonts w:ascii="Times New Roman" w:eastAsia="Times New Roman" w:hAnsi="Times New Roman" w:cs="Times New Roman"/>
                <w:b/>
                <w:sz w:val="20"/>
                <w:szCs w:val="20"/>
                <w:lang w:eastAsia="uk-UA"/>
              </w:rPr>
              <w:t>0.000</w:t>
            </w:r>
          </w:p>
        </w:tc>
      </w:tr>
      <w:tr w:rsidR="005303F0" w:rsidRPr="005303F0" w:rsidTr="005F283D">
        <w:trPr>
          <w:trHeight w:val="397"/>
        </w:trPr>
        <w:tc>
          <w:tcPr>
            <w:tcW w:w="4927" w:type="dxa"/>
            <w:gridSpan w:val="3"/>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7.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4928"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eastAsia="uk-UA"/>
              </w:rPr>
            </w:pPr>
            <w:r w:rsidRPr="005303F0">
              <w:rPr>
                <w:rFonts w:ascii="Times New Roman" w:eastAsia="Times New Roman" w:hAnsi="Times New Roman" w:cs="Times New Roman"/>
                <w:b/>
                <w:sz w:val="20"/>
                <w:szCs w:val="20"/>
                <w:lang w:eastAsia="uk-UA"/>
              </w:rPr>
              <w:t>0.000</w:t>
            </w:r>
          </w:p>
        </w:tc>
      </w:tr>
      <w:tr w:rsidR="005303F0" w:rsidRPr="005303F0" w:rsidTr="005F283D">
        <w:trPr>
          <w:trHeight w:val="397"/>
        </w:trPr>
        <w:tc>
          <w:tcPr>
            <w:tcW w:w="4927" w:type="dxa"/>
            <w:gridSpan w:val="3"/>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8. Середня кількість працівників (осіб)</w:t>
            </w:r>
          </w:p>
        </w:tc>
        <w:tc>
          <w:tcPr>
            <w:tcW w:w="4928"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en-US" w:eastAsia="uk-UA"/>
              </w:rPr>
            </w:pPr>
            <w:r w:rsidRPr="005303F0">
              <w:rPr>
                <w:rFonts w:ascii="Times New Roman" w:eastAsia="Times New Roman" w:hAnsi="Times New Roman" w:cs="Times New Roman"/>
                <w:b/>
                <w:sz w:val="20"/>
                <w:szCs w:val="20"/>
                <w:lang w:eastAsia="uk-UA"/>
              </w:rPr>
              <w:t>31</w:t>
            </w:r>
          </w:p>
        </w:tc>
      </w:tr>
      <w:tr w:rsidR="005303F0" w:rsidRPr="005303F0" w:rsidTr="005F283D">
        <w:trPr>
          <w:trHeight w:val="397"/>
        </w:trPr>
        <w:tc>
          <w:tcPr>
            <w:tcW w:w="9855" w:type="dxa"/>
            <w:gridSpan w:val="4"/>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uk-UA" w:eastAsia="uk-UA"/>
              </w:rPr>
              <w:t>9. Основні види діяльності із зазначенням найменування виду діяльності та коду за КВЕД</w:t>
            </w:r>
          </w:p>
        </w:tc>
      </w:tr>
      <w:tr w:rsidR="005303F0" w:rsidRPr="005303F0" w:rsidTr="005F283D">
        <w:trPr>
          <w:trHeight w:val="397"/>
        </w:trPr>
        <w:tc>
          <w:tcPr>
            <w:tcW w:w="1368"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en-US" w:eastAsia="uk-UA"/>
              </w:rPr>
            </w:pPr>
            <w:r w:rsidRPr="005303F0">
              <w:rPr>
                <w:rFonts w:ascii="Times New Roman" w:eastAsia="Times New Roman" w:hAnsi="Times New Roman" w:cs="Times New Roman"/>
                <w:b/>
                <w:sz w:val="20"/>
                <w:szCs w:val="20"/>
                <w:lang w:val="en-US" w:eastAsia="uk-UA"/>
              </w:rPr>
              <w:t>25.61</w:t>
            </w:r>
          </w:p>
        </w:tc>
        <w:tc>
          <w:tcPr>
            <w:tcW w:w="8487" w:type="dxa"/>
            <w:gridSpan w:val="3"/>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eastAsia="uk-UA"/>
              </w:rPr>
              <w:t xml:space="preserve"> ОБРОБЛЕННЯ МЕТАЛ</w:t>
            </w:r>
            <w:r w:rsidRPr="005303F0">
              <w:rPr>
                <w:rFonts w:ascii="Times New Roman" w:eastAsia="Times New Roman" w:hAnsi="Times New Roman" w:cs="Times New Roman"/>
                <w:b/>
                <w:sz w:val="20"/>
                <w:szCs w:val="20"/>
                <w:lang w:val="en-US" w:eastAsia="uk-UA"/>
              </w:rPr>
              <w:t>I</w:t>
            </w:r>
            <w:r w:rsidRPr="005303F0">
              <w:rPr>
                <w:rFonts w:ascii="Times New Roman" w:eastAsia="Times New Roman" w:hAnsi="Times New Roman" w:cs="Times New Roman"/>
                <w:b/>
                <w:sz w:val="20"/>
                <w:szCs w:val="20"/>
                <w:lang w:eastAsia="uk-UA"/>
              </w:rPr>
              <w:t>В ТА НАНЕСЕННЯ ПОКРИТТЯ НА МЕТАЛИ</w:t>
            </w:r>
          </w:p>
        </w:tc>
      </w:tr>
      <w:tr w:rsidR="005303F0" w:rsidRPr="005303F0" w:rsidTr="005F283D">
        <w:trPr>
          <w:trHeight w:val="397"/>
        </w:trPr>
        <w:tc>
          <w:tcPr>
            <w:tcW w:w="1368"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eastAsia="uk-UA"/>
              </w:rPr>
              <w:t xml:space="preserve"> </w:t>
            </w:r>
            <w:r w:rsidRPr="005303F0">
              <w:rPr>
                <w:rFonts w:ascii="Times New Roman" w:eastAsia="Times New Roman" w:hAnsi="Times New Roman" w:cs="Times New Roman"/>
                <w:b/>
                <w:sz w:val="20"/>
                <w:szCs w:val="20"/>
                <w:lang w:val="en-US" w:eastAsia="uk-UA"/>
              </w:rPr>
              <w:t>68.20</w:t>
            </w:r>
          </w:p>
        </w:tc>
        <w:tc>
          <w:tcPr>
            <w:tcW w:w="8487" w:type="dxa"/>
            <w:gridSpan w:val="3"/>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eastAsia="uk-UA"/>
              </w:rPr>
            </w:pPr>
            <w:r w:rsidRPr="005303F0">
              <w:rPr>
                <w:rFonts w:ascii="Times New Roman" w:eastAsia="Times New Roman" w:hAnsi="Times New Roman" w:cs="Times New Roman"/>
                <w:b/>
                <w:sz w:val="20"/>
                <w:szCs w:val="20"/>
                <w:lang w:eastAsia="uk-UA"/>
              </w:rPr>
              <w:t xml:space="preserve"> НАДАННЯ В ОРЕНДУ Й ЕКСПЛУАТАЦ</w:t>
            </w:r>
            <w:r w:rsidRPr="005303F0">
              <w:rPr>
                <w:rFonts w:ascii="Times New Roman" w:eastAsia="Times New Roman" w:hAnsi="Times New Roman" w:cs="Times New Roman"/>
                <w:b/>
                <w:sz w:val="20"/>
                <w:szCs w:val="20"/>
                <w:lang w:val="en-US" w:eastAsia="uk-UA"/>
              </w:rPr>
              <w:t>I</w:t>
            </w:r>
            <w:r w:rsidRPr="005303F0">
              <w:rPr>
                <w:rFonts w:ascii="Times New Roman" w:eastAsia="Times New Roman" w:hAnsi="Times New Roman" w:cs="Times New Roman"/>
                <w:b/>
                <w:sz w:val="20"/>
                <w:szCs w:val="20"/>
                <w:lang w:eastAsia="uk-UA"/>
              </w:rPr>
              <w:t>Ю ВЛАСНОГО ЧИ ОРЕНДОВАНОГО НЕРУХОМОГО МАЙНА</w:t>
            </w:r>
          </w:p>
        </w:tc>
      </w:tr>
      <w:tr w:rsidR="005303F0" w:rsidRPr="005303F0" w:rsidTr="005F283D">
        <w:trPr>
          <w:trHeight w:val="397"/>
        </w:trPr>
        <w:tc>
          <w:tcPr>
            <w:tcW w:w="1368"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eastAsia="uk-UA"/>
              </w:rPr>
              <w:t xml:space="preserve"> </w:t>
            </w:r>
            <w:r w:rsidRPr="005303F0">
              <w:rPr>
                <w:rFonts w:ascii="Times New Roman" w:eastAsia="Times New Roman" w:hAnsi="Times New Roman" w:cs="Times New Roman"/>
                <w:b/>
                <w:sz w:val="20"/>
                <w:szCs w:val="20"/>
                <w:lang w:val="en-US" w:eastAsia="uk-UA"/>
              </w:rPr>
              <w:t>25.62</w:t>
            </w:r>
          </w:p>
        </w:tc>
        <w:tc>
          <w:tcPr>
            <w:tcW w:w="8487" w:type="dxa"/>
            <w:gridSpan w:val="3"/>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en-US" w:eastAsia="uk-UA"/>
              </w:rPr>
            </w:pPr>
            <w:r w:rsidRPr="005303F0">
              <w:rPr>
                <w:rFonts w:ascii="Times New Roman" w:eastAsia="Times New Roman" w:hAnsi="Times New Roman" w:cs="Times New Roman"/>
                <w:b/>
                <w:sz w:val="20"/>
                <w:szCs w:val="20"/>
                <w:lang w:val="en-US" w:eastAsia="uk-UA"/>
              </w:rPr>
              <w:t xml:space="preserve"> МЕХАНIЧНЕ ОБРОБЛЕННЯ МЕТАЛЕВИХ ВИРОБIВ</w:t>
            </w:r>
          </w:p>
        </w:tc>
      </w:tr>
      <w:tr w:rsidR="005303F0" w:rsidRPr="005303F0" w:rsidTr="005F283D">
        <w:tc>
          <w:tcPr>
            <w:tcW w:w="2268" w:type="dxa"/>
            <w:gridSpan w:val="2"/>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0"/>
                <w:lang w:eastAsia="uk-UA"/>
              </w:rPr>
            </w:pPr>
          </w:p>
        </w:tc>
        <w:tc>
          <w:tcPr>
            <w:tcW w:w="7587" w:type="dxa"/>
            <w:gridSpan w:val="2"/>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0"/>
                <w:lang w:val="en-US" w:eastAsia="uk-UA"/>
              </w:rPr>
            </w:pPr>
          </w:p>
        </w:tc>
      </w:tr>
    </w:tbl>
    <w:p w:rsidR="005303F0" w:rsidRPr="005303F0" w:rsidRDefault="005303F0" w:rsidP="005303F0">
      <w:pPr>
        <w:spacing w:after="0" w:line="240" w:lineRule="auto"/>
        <w:rPr>
          <w:rFonts w:ascii="Times New Roman" w:eastAsia="Times New Roman" w:hAnsi="Times New Roman" w:cs="Times New Roman"/>
          <w:vanish/>
          <w:sz w:val="24"/>
          <w:szCs w:val="24"/>
          <w:lang w:val="uk-UA" w:eastAsia="uk-UA"/>
        </w:rPr>
      </w:pPr>
    </w:p>
    <w:tbl>
      <w:tblPr>
        <w:tblW w:w="9960" w:type="dxa"/>
        <w:tblCellMar>
          <w:top w:w="15" w:type="dxa"/>
          <w:left w:w="15" w:type="dxa"/>
          <w:bottom w:w="15" w:type="dxa"/>
          <w:right w:w="15" w:type="dxa"/>
        </w:tblCellMar>
        <w:tblLook w:val="0000" w:firstRow="0" w:lastRow="0" w:firstColumn="0" w:lastColumn="0" w:noHBand="0" w:noVBand="0"/>
      </w:tblPr>
      <w:tblGrid>
        <w:gridCol w:w="4920"/>
        <w:gridCol w:w="5040"/>
      </w:tblGrid>
      <w:tr w:rsidR="005303F0" w:rsidRPr="005303F0" w:rsidTr="005F283D">
        <w:tc>
          <w:tcPr>
            <w:tcW w:w="9960" w:type="dxa"/>
            <w:gridSpan w:val="2"/>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Cs/>
                <w:sz w:val="20"/>
                <w:szCs w:val="20"/>
                <w:lang w:val="en-US" w:eastAsia="uk-UA"/>
              </w:rPr>
            </w:pPr>
            <w:r w:rsidRPr="005303F0">
              <w:rPr>
                <w:rFonts w:ascii="Times New Roman" w:eastAsia="Times New Roman" w:hAnsi="Times New Roman" w:cs="Times New Roman"/>
                <w:bCs/>
                <w:sz w:val="20"/>
                <w:szCs w:val="20"/>
                <w:lang w:val="uk-UA" w:eastAsia="uk-UA"/>
              </w:rPr>
              <w:t>1</w:t>
            </w:r>
            <w:r w:rsidRPr="005303F0">
              <w:rPr>
                <w:rFonts w:ascii="Times New Roman" w:eastAsia="Times New Roman" w:hAnsi="Times New Roman" w:cs="Times New Roman"/>
                <w:bCs/>
                <w:sz w:val="20"/>
                <w:szCs w:val="20"/>
                <w:lang w:val="en-US" w:eastAsia="uk-UA"/>
              </w:rPr>
              <w:t>0</w:t>
            </w:r>
            <w:r w:rsidRPr="005303F0">
              <w:rPr>
                <w:rFonts w:ascii="Times New Roman" w:eastAsia="Times New Roman" w:hAnsi="Times New Roman" w:cs="Times New Roman"/>
                <w:bCs/>
                <w:sz w:val="20"/>
                <w:szCs w:val="20"/>
                <w:lang w:val="uk-UA" w:eastAsia="uk-UA"/>
              </w:rPr>
              <w:t>. Банки, що обслуговують емітента</w:t>
            </w:r>
          </w:p>
        </w:tc>
      </w:tr>
      <w:tr w:rsidR="005303F0" w:rsidRPr="005303F0" w:rsidTr="005F283D">
        <w:tc>
          <w:tcPr>
            <w:tcW w:w="4920" w:type="dxa"/>
            <w:tcBorders>
              <w:top w:val="nil"/>
              <w:left w:val="nil"/>
              <w:bottom w:val="nil"/>
              <w:right w:val="nil"/>
            </w:tcBorders>
            <w:tcMar>
              <w:top w:w="60" w:type="dxa"/>
              <w:left w:w="60" w:type="dxa"/>
              <w:bottom w:w="60" w:type="dxa"/>
              <w:right w:w="60" w:type="dxa"/>
            </w:tcMar>
          </w:tcPr>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 xml:space="preserve">1) </w:t>
            </w:r>
            <w:r w:rsidRPr="005303F0">
              <w:rPr>
                <w:rFonts w:ascii="Times New Roman" w:eastAsia="Times New Roman" w:hAnsi="Times New Roman" w:cs="Times New Roman"/>
                <w:sz w:val="20"/>
                <w:szCs w:val="20"/>
                <w:lang w:eastAsia="uk-UA"/>
              </w:rPr>
              <w:t xml:space="preserve"> </w:t>
            </w:r>
            <w:r w:rsidRPr="005303F0">
              <w:rPr>
                <w:rFonts w:ascii="Times New Roman" w:eastAsia="Times New Roman" w:hAnsi="Times New Roman" w:cs="Times New Roman"/>
                <w:sz w:val="20"/>
                <w:szCs w:val="20"/>
                <w:lang w:val="uk-UA" w:eastAsia="uk-UA"/>
              </w:rPr>
              <w:t>Найменування банку (філії, відділення банку), який обслуговує емітента за поточним рахунком у національній валюті</w:t>
            </w:r>
          </w:p>
        </w:tc>
        <w:tc>
          <w:tcPr>
            <w:tcW w:w="5040" w:type="dxa"/>
            <w:tcBorders>
              <w:top w:val="nil"/>
              <w:left w:val="nil"/>
              <w:bottom w:val="nil"/>
              <w:right w:val="nil"/>
            </w:tcBorders>
          </w:tcPr>
          <w:p w:rsidR="005303F0" w:rsidRPr="005303F0" w:rsidRDefault="005303F0" w:rsidP="005303F0">
            <w:pPr>
              <w:spacing w:after="0" w:line="240" w:lineRule="auto"/>
              <w:rPr>
                <w:rFonts w:ascii="Times New Roman" w:eastAsia="Times New Roman" w:hAnsi="Times New Roman" w:cs="Times New Roman"/>
                <w:b/>
                <w:sz w:val="20"/>
                <w:szCs w:val="20"/>
                <w:lang w:eastAsia="uk-UA"/>
              </w:rPr>
            </w:pPr>
            <w:r w:rsidRPr="005303F0">
              <w:rPr>
                <w:rFonts w:ascii="Times New Roman" w:eastAsia="Times New Roman" w:hAnsi="Times New Roman" w:cs="Times New Roman"/>
                <w:b/>
                <w:sz w:val="20"/>
                <w:szCs w:val="20"/>
                <w:lang w:eastAsia="uk-UA"/>
              </w:rPr>
              <w:t xml:space="preserve"> Акц</w:t>
            </w:r>
            <w:r w:rsidRPr="005303F0">
              <w:rPr>
                <w:rFonts w:ascii="Times New Roman" w:eastAsia="Times New Roman" w:hAnsi="Times New Roman" w:cs="Times New Roman"/>
                <w:b/>
                <w:sz w:val="20"/>
                <w:szCs w:val="20"/>
                <w:lang w:val="en-US" w:eastAsia="uk-UA"/>
              </w:rPr>
              <w:t>i</w:t>
            </w:r>
            <w:r w:rsidRPr="005303F0">
              <w:rPr>
                <w:rFonts w:ascii="Times New Roman" w:eastAsia="Times New Roman" w:hAnsi="Times New Roman" w:cs="Times New Roman"/>
                <w:b/>
                <w:sz w:val="20"/>
                <w:szCs w:val="20"/>
                <w:lang w:eastAsia="uk-UA"/>
              </w:rPr>
              <w:t>онерне товариство Комерц</w:t>
            </w:r>
            <w:r w:rsidRPr="005303F0">
              <w:rPr>
                <w:rFonts w:ascii="Times New Roman" w:eastAsia="Times New Roman" w:hAnsi="Times New Roman" w:cs="Times New Roman"/>
                <w:b/>
                <w:sz w:val="20"/>
                <w:szCs w:val="20"/>
                <w:lang w:val="en-US" w:eastAsia="uk-UA"/>
              </w:rPr>
              <w:t>i</w:t>
            </w:r>
            <w:r w:rsidRPr="005303F0">
              <w:rPr>
                <w:rFonts w:ascii="Times New Roman" w:eastAsia="Times New Roman" w:hAnsi="Times New Roman" w:cs="Times New Roman"/>
                <w:b/>
                <w:sz w:val="20"/>
                <w:szCs w:val="20"/>
                <w:lang w:eastAsia="uk-UA"/>
              </w:rPr>
              <w:t>йний Банк "ПриватБанк"</w:t>
            </w:r>
          </w:p>
        </w:tc>
      </w:tr>
      <w:tr w:rsidR="005303F0" w:rsidRPr="005303F0" w:rsidTr="005F283D">
        <w:tc>
          <w:tcPr>
            <w:tcW w:w="4920" w:type="dxa"/>
            <w:tcBorders>
              <w:top w:val="nil"/>
              <w:left w:val="nil"/>
              <w:bottom w:val="nil"/>
              <w:right w:val="nil"/>
            </w:tcBorders>
            <w:tcMar>
              <w:top w:w="60" w:type="dxa"/>
              <w:left w:w="60" w:type="dxa"/>
              <w:bottom w:w="60" w:type="dxa"/>
              <w:right w:w="60" w:type="dxa"/>
            </w:tcMar>
          </w:tcPr>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2)</w:t>
            </w:r>
            <w:r w:rsidRPr="005303F0">
              <w:rPr>
                <w:rFonts w:ascii="Times New Roman" w:eastAsia="Times New Roman" w:hAnsi="Times New Roman" w:cs="Times New Roman"/>
                <w:sz w:val="20"/>
                <w:szCs w:val="20"/>
                <w:lang w:val="en-US" w:eastAsia="uk-UA"/>
              </w:rPr>
              <w:t xml:space="preserve"> </w:t>
            </w:r>
            <w:r w:rsidRPr="005303F0">
              <w:rPr>
                <w:rFonts w:ascii="Times New Roman" w:eastAsia="Times New Roman" w:hAnsi="Times New Roman" w:cs="Times New Roman"/>
                <w:sz w:val="20"/>
                <w:szCs w:val="20"/>
                <w:lang w:val="uk-UA" w:eastAsia="uk-UA"/>
              </w:rPr>
              <w:t xml:space="preserve"> МФО банку</w:t>
            </w:r>
          </w:p>
        </w:tc>
        <w:tc>
          <w:tcPr>
            <w:tcW w:w="5040" w:type="dxa"/>
            <w:tcBorders>
              <w:top w:val="nil"/>
              <w:left w:val="nil"/>
              <w:bottom w:val="nil"/>
              <w:right w:val="nil"/>
            </w:tcBorders>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en-US" w:eastAsia="uk-UA"/>
              </w:rPr>
              <w:t xml:space="preserve"> 305299</w:t>
            </w:r>
          </w:p>
        </w:tc>
      </w:tr>
      <w:tr w:rsidR="005303F0" w:rsidRPr="005303F0" w:rsidTr="005F283D">
        <w:tc>
          <w:tcPr>
            <w:tcW w:w="4920" w:type="dxa"/>
            <w:tcBorders>
              <w:top w:val="nil"/>
              <w:left w:val="nil"/>
              <w:bottom w:val="nil"/>
              <w:right w:val="nil"/>
            </w:tcBorders>
            <w:tcMar>
              <w:top w:w="60" w:type="dxa"/>
              <w:left w:w="60" w:type="dxa"/>
              <w:bottom w:w="60" w:type="dxa"/>
              <w:right w:w="60" w:type="dxa"/>
            </w:tcMar>
          </w:tcPr>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uk-UA" w:eastAsia="uk-UA"/>
              </w:rPr>
              <w:t xml:space="preserve">3) </w:t>
            </w:r>
            <w:r w:rsidRPr="005303F0">
              <w:rPr>
                <w:rFonts w:ascii="Times New Roman" w:eastAsia="Times New Roman" w:hAnsi="Times New Roman" w:cs="Times New Roman"/>
                <w:sz w:val="20"/>
                <w:szCs w:val="20"/>
                <w:lang w:val="en-US" w:eastAsia="uk-UA"/>
              </w:rPr>
              <w:t xml:space="preserve"> </w:t>
            </w:r>
            <w:r w:rsidRPr="005303F0">
              <w:rPr>
                <w:rFonts w:ascii="Times New Roman" w:eastAsia="Times New Roman" w:hAnsi="Times New Roman" w:cs="Times New Roman"/>
                <w:sz w:val="20"/>
                <w:szCs w:val="20"/>
                <w:lang w:eastAsia="uk-UA"/>
              </w:rPr>
              <w:t>IBAN</w:t>
            </w:r>
          </w:p>
        </w:tc>
        <w:tc>
          <w:tcPr>
            <w:tcW w:w="5040" w:type="dxa"/>
            <w:tcBorders>
              <w:top w:val="nil"/>
              <w:left w:val="nil"/>
              <w:bottom w:val="nil"/>
              <w:right w:val="nil"/>
            </w:tcBorders>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en-US" w:eastAsia="uk-UA"/>
              </w:rPr>
              <w:t xml:space="preserve"> UA163052990000026009050004953</w:t>
            </w:r>
          </w:p>
        </w:tc>
      </w:tr>
      <w:tr w:rsidR="005303F0" w:rsidRPr="005303F0" w:rsidTr="005F283D">
        <w:tc>
          <w:tcPr>
            <w:tcW w:w="4920" w:type="dxa"/>
            <w:tcBorders>
              <w:top w:val="nil"/>
              <w:left w:val="nil"/>
              <w:bottom w:val="nil"/>
              <w:right w:val="nil"/>
            </w:tcBorders>
            <w:tcMar>
              <w:top w:w="60" w:type="dxa"/>
              <w:left w:w="60" w:type="dxa"/>
              <w:bottom w:w="60" w:type="dxa"/>
              <w:right w:w="60" w:type="dxa"/>
            </w:tcMar>
          </w:tcPr>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 xml:space="preserve">4) </w:t>
            </w:r>
            <w:r w:rsidRPr="005303F0">
              <w:rPr>
                <w:rFonts w:ascii="Times New Roman" w:eastAsia="Times New Roman" w:hAnsi="Times New Roman" w:cs="Times New Roman"/>
                <w:sz w:val="20"/>
                <w:szCs w:val="20"/>
                <w:lang w:eastAsia="uk-UA"/>
              </w:rPr>
              <w:t xml:space="preserve"> </w:t>
            </w:r>
            <w:r w:rsidRPr="005303F0">
              <w:rPr>
                <w:rFonts w:ascii="Times New Roman" w:eastAsia="Times New Roman" w:hAnsi="Times New Roman" w:cs="Times New Roman"/>
                <w:sz w:val="20"/>
                <w:szCs w:val="20"/>
                <w:lang w:val="uk-UA" w:eastAsia="uk-UA"/>
              </w:rPr>
              <w:t>Найменування банку (філії, відділення банку), який обслуговує емітента за поточним рахунком у іноземній валюті</w:t>
            </w:r>
          </w:p>
        </w:tc>
        <w:tc>
          <w:tcPr>
            <w:tcW w:w="5040" w:type="dxa"/>
            <w:tcBorders>
              <w:top w:val="nil"/>
              <w:left w:val="nil"/>
              <w:bottom w:val="nil"/>
              <w:right w:val="nil"/>
            </w:tcBorders>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eastAsia="uk-UA"/>
              </w:rPr>
              <w:t xml:space="preserve"> </w:t>
            </w:r>
            <w:r w:rsidRPr="005303F0">
              <w:rPr>
                <w:rFonts w:ascii="Times New Roman" w:eastAsia="Times New Roman" w:hAnsi="Times New Roman" w:cs="Times New Roman"/>
                <w:b/>
                <w:sz w:val="20"/>
                <w:szCs w:val="20"/>
                <w:lang w:val="en-US" w:eastAsia="uk-UA"/>
              </w:rPr>
              <w:t>д/н</w:t>
            </w:r>
          </w:p>
        </w:tc>
      </w:tr>
      <w:tr w:rsidR="005303F0" w:rsidRPr="005303F0" w:rsidTr="005F283D">
        <w:tc>
          <w:tcPr>
            <w:tcW w:w="4920" w:type="dxa"/>
            <w:tcBorders>
              <w:top w:val="nil"/>
              <w:left w:val="nil"/>
              <w:bottom w:val="nil"/>
              <w:right w:val="nil"/>
            </w:tcBorders>
            <w:tcMar>
              <w:top w:w="60" w:type="dxa"/>
              <w:left w:w="60" w:type="dxa"/>
              <w:bottom w:w="60" w:type="dxa"/>
              <w:right w:w="60" w:type="dxa"/>
            </w:tcMar>
          </w:tcPr>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5)</w:t>
            </w:r>
            <w:r w:rsidRPr="005303F0">
              <w:rPr>
                <w:rFonts w:ascii="Times New Roman" w:eastAsia="Times New Roman" w:hAnsi="Times New Roman" w:cs="Times New Roman"/>
                <w:sz w:val="20"/>
                <w:szCs w:val="20"/>
                <w:lang w:val="en-US" w:eastAsia="uk-UA"/>
              </w:rPr>
              <w:t xml:space="preserve">  </w:t>
            </w:r>
            <w:r w:rsidRPr="005303F0">
              <w:rPr>
                <w:rFonts w:ascii="Times New Roman" w:eastAsia="Times New Roman" w:hAnsi="Times New Roman" w:cs="Times New Roman"/>
                <w:sz w:val="20"/>
                <w:szCs w:val="20"/>
                <w:lang w:val="uk-UA" w:eastAsia="uk-UA"/>
              </w:rPr>
              <w:t>МФО банку</w:t>
            </w:r>
          </w:p>
        </w:tc>
        <w:tc>
          <w:tcPr>
            <w:tcW w:w="5040" w:type="dxa"/>
            <w:tcBorders>
              <w:top w:val="nil"/>
              <w:left w:val="nil"/>
              <w:bottom w:val="nil"/>
              <w:right w:val="nil"/>
            </w:tcBorders>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en-US" w:eastAsia="uk-UA"/>
              </w:rPr>
              <w:t xml:space="preserve"> д/н</w:t>
            </w:r>
          </w:p>
        </w:tc>
      </w:tr>
      <w:tr w:rsidR="005303F0" w:rsidRPr="005303F0" w:rsidTr="005F283D">
        <w:tc>
          <w:tcPr>
            <w:tcW w:w="4920" w:type="dxa"/>
            <w:tcBorders>
              <w:top w:val="nil"/>
              <w:left w:val="nil"/>
              <w:bottom w:val="nil"/>
              <w:right w:val="nil"/>
            </w:tcBorders>
            <w:tcMar>
              <w:top w:w="60" w:type="dxa"/>
              <w:left w:w="60" w:type="dxa"/>
              <w:bottom w:w="60" w:type="dxa"/>
              <w:right w:w="60" w:type="dxa"/>
            </w:tcMar>
          </w:tcPr>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 xml:space="preserve">6) </w:t>
            </w:r>
            <w:r w:rsidRPr="005303F0">
              <w:rPr>
                <w:rFonts w:ascii="Times New Roman" w:eastAsia="Times New Roman" w:hAnsi="Times New Roman" w:cs="Times New Roman"/>
                <w:sz w:val="20"/>
                <w:szCs w:val="20"/>
                <w:lang w:val="en-US" w:eastAsia="uk-UA"/>
              </w:rPr>
              <w:t xml:space="preserve"> </w:t>
            </w:r>
            <w:r w:rsidRPr="005303F0">
              <w:rPr>
                <w:rFonts w:ascii="Times New Roman" w:eastAsia="Times New Roman" w:hAnsi="Times New Roman" w:cs="Times New Roman"/>
                <w:sz w:val="20"/>
                <w:szCs w:val="20"/>
                <w:lang w:eastAsia="uk-UA"/>
              </w:rPr>
              <w:t>IBAN</w:t>
            </w:r>
          </w:p>
        </w:tc>
        <w:tc>
          <w:tcPr>
            <w:tcW w:w="5040" w:type="dxa"/>
            <w:tcBorders>
              <w:top w:val="nil"/>
              <w:left w:val="nil"/>
              <w:bottom w:val="nil"/>
              <w:right w:val="nil"/>
            </w:tcBorders>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en-US" w:eastAsia="uk-UA"/>
              </w:rPr>
              <w:t xml:space="preserve"> д/н</w:t>
            </w:r>
          </w:p>
        </w:tc>
      </w:tr>
    </w:tbl>
    <w:p w:rsidR="005303F0" w:rsidRPr="005303F0" w:rsidRDefault="005303F0" w:rsidP="005303F0">
      <w:pPr>
        <w:spacing w:after="0" w:line="240" w:lineRule="auto"/>
        <w:rPr>
          <w:rFonts w:ascii="Times New Roman" w:eastAsia="Times New Roman" w:hAnsi="Times New Roman" w:cs="Times New Roman"/>
          <w:sz w:val="24"/>
          <w:szCs w:val="24"/>
          <w:lang w:eastAsia="uk-UA"/>
        </w:rPr>
      </w:pPr>
    </w:p>
    <w:p w:rsidR="005303F0" w:rsidRDefault="005303F0">
      <w:pPr>
        <w:sectPr w:rsidR="005303F0" w:rsidSect="005303F0">
          <w:pgSz w:w="11906" w:h="16838"/>
          <w:pgMar w:top="363" w:right="567" w:bottom="363" w:left="1417" w:header="708" w:footer="708" w:gutter="0"/>
          <w:cols w:space="708"/>
          <w:docGrid w:linePitch="360"/>
        </w:sectPr>
      </w:pP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5303F0">
        <w:rPr>
          <w:rFonts w:ascii="Times New Roman" w:eastAsia="Times New Roman" w:hAnsi="Times New Roman" w:cs="Times New Roman"/>
          <w:b/>
          <w:color w:val="000000"/>
          <w:sz w:val="28"/>
          <w:szCs w:val="28"/>
          <w:lang w:val="uk-UA" w:eastAsia="ru-RU"/>
        </w:rPr>
        <w:lastRenderedPageBreak/>
        <w:t>18. Опис бізнесу</w:t>
      </w:r>
    </w:p>
    <w:p w:rsidR="005303F0" w:rsidRPr="005303F0" w:rsidRDefault="005303F0" w:rsidP="005303F0">
      <w:pPr>
        <w:spacing w:after="0" w:line="240" w:lineRule="auto"/>
        <w:jc w:val="center"/>
        <w:rPr>
          <w:rFonts w:ascii="Times New Roman" w:eastAsia="Times New Roman" w:hAnsi="Times New Roman" w:cs="Times New Roman"/>
          <w:b/>
          <w:color w:val="000000"/>
          <w:sz w:val="28"/>
          <w:szCs w:val="28"/>
          <w:lang w:eastAsia="uk-UA"/>
        </w:rPr>
      </w:pPr>
    </w:p>
    <w:p w:rsidR="005303F0" w:rsidRPr="005303F0" w:rsidRDefault="005303F0" w:rsidP="005303F0">
      <w:pPr>
        <w:spacing w:after="0" w:line="240" w:lineRule="auto"/>
        <w:rPr>
          <w:rFonts w:ascii="Times New Roman" w:eastAsia="Times New Roman" w:hAnsi="Times New Roman" w:cs="Times New Roman"/>
          <w:vanish/>
          <w:color w:val="000000"/>
          <w:sz w:val="20"/>
          <w:szCs w:val="20"/>
          <w:lang w:eastAsia="uk-UA"/>
        </w:rPr>
      </w:pPr>
      <w:r w:rsidRPr="005303F0">
        <w:rPr>
          <w:rFonts w:ascii="Times New Roman" w:eastAsia="Times New Roman" w:hAnsi="Times New Roman" w:cs="Times New Roman"/>
          <w:color w:val="000000"/>
          <w:sz w:val="20"/>
          <w:szCs w:val="20"/>
          <w:lang w:eastAsia="uk-UA"/>
        </w:rPr>
        <w:t xml:space="preserve"> </w:t>
      </w:r>
    </w:p>
    <w:p w:rsidR="005303F0" w:rsidRPr="005303F0" w:rsidRDefault="005303F0" w:rsidP="005303F0">
      <w:pPr>
        <w:spacing w:after="0" w:line="240" w:lineRule="auto"/>
        <w:rPr>
          <w:rFonts w:ascii="Times New Roman" w:eastAsia="Times New Roman" w:hAnsi="Times New Roman" w:cs="Times New Roman"/>
          <w:vanish/>
          <w:color w:val="000000"/>
          <w:sz w:val="24"/>
          <w:szCs w:val="24"/>
          <w:lang w:val="uk-UA" w:eastAsia="uk-UA"/>
        </w:rPr>
      </w:pP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uk-UA" w:eastAsia="uk-UA"/>
        </w:rPr>
        <w:t>Зміни в організаційній структурі відповідно до попередніх звітних періодів</w:t>
      </w: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Змін в організаційній структурі відповідно до попередніх звітних періодів не було.</w:t>
      </w: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uk-UA" w:eastAsia="uk-UA"/>
        </w:rPr>
        <w:t>Cередньооблікова чисельність штатних працівників облікового складу (осіб), середня чисельність позаштатних працівників та осіб, які працюють за сумісництвом (осіб), чисельність працівників, які працюють на умовах неповного робочого часу (дня, тижня) (осіб), фонду оплати праці. Крім того, зазначаються факти зміни розміру фонду оплати праці, його збільшення або зменшення відносно попереднього року. Зазначається кадрова програма емітента, спрямована на забезпечення рівня кваліфікації її працівників операційним потребам емітента</w:t>
      </w: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Середньооблікова чисельність штатних працівників облікового складу 28 осіб. Середня чисельність позаштатних працівників: не має. Осіб, які працюють за сумісництвом: 3. Чисельність працівників, які працюють на умовах неповного робочого часу (дня, тижня): не має.</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 xml:space="preserve">Фонд оплати праці: 2277085,41грн. за рік. </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Розміру фонду оплати праці збільшився відносно попереднього року на 318832,19 грн за рік.</w:t>
      </w: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uk-UA" w:eastAsia="uk-UA"/>
        </w:rPr>
        <w:t>Належність емітента до будь-яких об'єднань підприємств, найменування та місцезнаходження об'єднання, зазначаються опис діяльності об'єднання, функції та термін участі емітента у відповідному об'єднанні, позиції емітента в структурі об'єднання</w:t>
      </w: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Емітент  не належить до будь-яких об'єднань підприємств.</w:t>
      </w: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uk-UA" w:eastAsia="uk-UA"/>
        </w:rPr>
        <w:t>Спільна діяльність, яку емітент проводить з іншими організаціями, підприємствами, установами, при цьому вказуються сума вкладів, мета вкладів (отримання прибутку, інші цілі) та отриманий фінансовий результат за звітний рік по кожному виду спільної діяльності</w:t>
      </w: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Не проводить спільну діяльність з іншими організаціями, підприємствами, установами.</w:t>
      </w: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uk-UA" w:eastAsia="uk-UA"/>
        </w:rPr>
        <w:t>Будь-які пропозиції щодо реорганізації з боку третіх осіб, що мали місце протягом звітного періоду, умови та результати цих пропозицій</w:t>
      </w: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Будь-яких пропозиції щодо реорганізації з боку третіх осіб, що мали місце протягом звітного періоду не надходили.</w:t>
      </w: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uk-UA" w:eastAsia="uk-UA"/>
        </w:rPr>
        <w:t>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Облікова політика підприємства будується з використанням наступних принципів бухгалтерського обліку і фінансової звітності:</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автономність;</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обачність (обережність);</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повне висвітлення (відображення);</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послідовність;</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безперервність;</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нарахування і відповідність доходів і витрат;</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превалювання (перевага) сутності над формою;</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історична (фактична) собівартість;</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єдиний грошовий вимірник;</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періодичність.</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 Облікову політику застосовувати таким чином, щоб фінансові звіти повністю узгоджувались з вимогами Закону про бухоблік та кожного конкретного П(С)БО. Застосовувати перед усім ті підходи та методи для ведення бухобліку і надання інформації в фінансових звітах, які передбачені П(С)БО і найбільш адаптовані до діяльності підприємства.</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lastRenderedPageBreak/>
        <w:t>. Згідно з П(С)БО 1 ведення бухгалтерського обліку та складання фінансових звітів (крім Звіту про рух грошових коштів) проводити згідно принципу нарахування так, щоб результати операцій та інших подій відображались в облікових регістрах і фінансових звітах тоді, коли вони мали місце, а не тоді, коли підприємство отримує чи сплачує кошти.</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 Доходи в Звіті про прибутки та збитки відображати в тому періоді, коли вони були зароблені, а витрати - на основі відповідності цим доходам, що забезпечить визначення фінансового результату звітного періоду співставленням доходів звітного періоду з витратами, здійсненими для отримання цих доходів.</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 При складанні фінансових звітів визначити величину суттєвості статті в розмірі 1 тис. грн.</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 Використовувати на Підприємстві автоматизовану форму ведення обліку із застосуванням бухгалтерської програми "1С:Бухгалтерія".</w:t>
      </w: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 Основні засоби.</w:t>
      </w: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Для цілей бухгалтерського та податкового обліку основні засоби класифікувати за такими групами:</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1. Основні засоби</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Земельні ділянки.</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Капітальні витрати на поліпшення земель, не пов'язані з будівництвом будівлі, споруди, передавальні пристрої.</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Будівлі, споруди, передавальні пристрої.</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 xml:space="preserve">Машини та обладнання </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з них:</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 xml:space="preserve">електронно-обчислювальні машини, інші машини для автоматичного оброблення інформації, пов'язані з ними засоби зчитування або друку інформації, пов'язані з ними комп'ютерні програми (крім програм, витрати на придбання яких визначаються роялті, та/або програм, які визначаються нематеріальним активом), інші інформаційні системи, комутатори, маршрутизатори, модулі, модеми, джерела безперебійного живлення та засоби їх підключення до телекомунікаційних мереж, телефони (в тому числі стільникові), мікрофони і рації, вартість яких перевищує 6000 гривень: </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Транспортні засоби.</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Інструменти, прилади, інвентар (меблі).</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Тварини.</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Багаторічні насадження.</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Інші основні засоби.</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Бібліотечні фонди.</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Малоцінні необоротні матеріальні активи (МНМА).</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Тимчасові (нетитульні) споруди.</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Природні ресурси.</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Інвентарна тара.</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Предмети прокату.</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Інші необоротні матеріальні активи.</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 До основних засобів відносити матеріальні активи, які підприємство утримує з метою використання їх у процесі надання послуг, здавання в оренду іншим особам або для здійснення адміністративних і соціально-культурних функцій, очікуваний строк корисного використання (експлуатації) яких більше одного року (або операційного циклу, якщо він довший за рік) та вартість яких перевищує 6000 гривень.</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 До складу малоцінних необоротних матеріальних активів (МНМА) відносити матеріальні цінності, що призначаються для використання у господарській діяльності протягом періоду, який більше одного року з дати введення в експлуатацію таких матеріальних цінностей, та вартість яких не перевищує 6000 гривень.</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 Об'єкт основних засобів визнається активом, якщо існує імовірність того, що підприємство отримає в майбутньому економічні вигоди від його використання та вартість його може бути достовірно визначена.</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 Придбані (створені) основні засоби зараховуються на баланс підприємства за первісною вартістю. Одиницею обліку основних засобів є об'єкт основних засобів.</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 Амортизація основних засобів та інших необоротних матеріальних активів здійснювати прямолінійним методом із застосуванням мінімально допустимих строків корисного використання, встановлених для кожного об'єкта основних засобів, зокрема:</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будівлі -20 років;</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споруди -  15 років;</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передавальні пристрої -10 років;</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машини та обладнання -  5 років;</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транспортні засоби -  5 років;</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комп'ютерне обладнання -  3 років;</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інструменти, прилади, інвентар, меблі -  4 років;</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w:t>
      </w:r>
      <w:r w:rsidRPr="005303F0">
        <w:rPr>
          <w:rFonts w:ascii="Courier New" w:eastAsia="Times New Roman" w:hAnsi="Courier New" w:cs="Courier New"/>
          <w:sz w:val="20"/>
          <w:szCs w:val="24"/>
          <w:lang w:val="uk-UA" w:eastAsia="uk-UA"/>
        </w:rPr>
        <w:tab/>
        <w:t>інші основні засоби -  12 років;</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lastRenderedPageBreak/>
        <w:t>. Ліквідаційну вартість об'єктів основних засобів не розраховувати і з метою амортизації прийняти рівною нулю.</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 Амортизація малоцінних необоротних матеріальних активів (МНМА) і бібліотечних фондів нараховується в першому місяці використання об'єкта у розмірі 100 відсотків його вартості.</w:t>
      </w: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uk-UA" w:eastAsia="uk-UA"/>
        </w:rPr>
        <w:t>Основні види продукції або послуг, що їх виробляє чи надає емітент, за рахунок продажу яких емітент отримав 10 або більше відсотків доходу за звітний рік, у тому числі обсяги виробництва (у натуральному та грошовому виразі), середньореалізаційні ціни, суму виручки, окремо надається інформація про загальну суму експорту, а також частку експорту в загальному обсязі продажів, перспективність виробництва окремих товарів, виконання робіт та надання послуг; залежність від сезонних змін; про основні ринки збуту та основних клієнтів; основні ризики в діяльності емітента, заходи емітента щодо зменшення ризиків, захисту своєї діяльності та розширення виробництва та ринків збуту; про канали збуту й методи продажу, які використовує емітент; про джерела сировини, їх доступність та динаміку цін; інформацію про особливості стану розвитку галузі виробництва, в якій здійснює діяльність емітент, рівень впровадження нових технологій, нових товарів, його становище на ринку; інформацію про конкуренцію в галузі, про особливості продукції (послуг) емітента; перспективні плани розвитку емітента; кількість постачальників за основними видами сировини та матеріалів, що займають більше 10 відсотків у загальному обсязі постачання, у разі якщо емітент здійснює свою діяльність у декількох країнах, необхідно зазначити ті країни, у яких емітентом отримано 10 або більше відсотків від загальної суми доходів за звітний рік;</w:t>
      </w: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Основні види послуг, які надає емітент, за рахунок продажу яких емітент отримав 10 або більше відсотків доходу за звітний рік: здавання в оренду власного нерухомого майна.</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Середньореалізаційні ціни:</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Середня ставка за офисы II категории, 65,16 грн./ кв.м.</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Середня арендна ставка за складські приміщення 43,09грн./кв.м</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Середня арендна ставка за промплощадку 18грн./кв.м.</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Сума виручки, 9034,9 тис.грн.</w:t>
      </w: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uk-UA" w:eastAsia="uk-UA"/>
        </w:rPr>
        <w:t>Основні придбання або відчуження активів за останні п'ять років. Якщо підприємство планує будь-які значні інвестиції або придбання, пов'язані з його господарською діяльністю, їх необхідно описати, включаючи суттєві умови придбання або інвестиції, їх вартість і спосіб фінансування</w:t>
      </w: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Основних придбань або вiдчужень активiв, якi б могли суттєво вплинути на дiяльнiсть пiдприємства протягом останнiх рокiв не було.</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Підприємство не планує будь-які значні інвестиції або придбання, пов'язані з його господарською діяльністю.</w:t>
      </w: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uk-UA" w:eastAsia="uk-UA"/>
        </w:rPr>
        <w:t>Інформація про основні засоби емітента, включаючи об'єкти оренди та будь-які значні правочини емітента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в тому числі вже зроблених, опис методу фінансування, прогнозні дати початку та закінчення діяльності та очікуване зростання виробничих потужностей після її завершення</w:t>
      </w: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Місцезнаходження основних засобів:  вул.Ударників,30 вул. Академіка Белелюбского 42 та вул. Яна Гуса 1.</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Екологічні питання, що можуть позначитися на використанні активів підприємства- звичайні для міста Дніпро.</w:t>
      </w: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uk-UA" w:eastAsia="uk-UA"/>
        </w:rPr>
        <w:t>Проблеми, які впливають на діяльність емітента; ступінь залежності від законодавчих або економічних обмежень</w:t>
      </w: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 xml:space="preserve">Основною проблемою, що iстотно впливає на дiяльнiсть пiдприємства є економiчно-фiнансова криза в економiцi країни взагалi. На дiяльнiсть товариства досить суттєво впливають наступнi економiчнi, соцiальнi та технологiчнi фактори: </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 xml:space="preserve">- поглиблення iнфляцiйних процесiв; </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 xml:space="preserve">- зниження капiталоємностi грошових ресурсiв; </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 xml:space="preserve">- витратна модель економiки, що викликає вiдсутнiсть прибутку, недостатнiсть коштiв для здiйснення капiталовкладень; </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 нестабiльнiсть податкового законодавства.</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 несвоєчаснi розрахунки за поставленi послуги.</w:t>
      </w: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uk-UA" w:eastAsia="uk-UA"/>
        </w:rPr>
        <w:t>Опис обраної політики щодо фінансування діяльності емітента, достатність робочого капіталу для поточних потреб, можливі шляхи покращення ліквідності за оцінками фахівців емітента</w:t>
      </w: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Обрана полiтика щодо фiнансування: Керiвництвом обрана така полiтика фiнансування, коли джерелом формування майна пiдприємства є власний капiтал, а позиковий капiтал формується за рахунок короткострокових зобов'язань- кредиторської заборгованостi. В цiлому, робочого капiталу достатньо для поточних потреб. Можливi шляхi пiдвищення лiквiдностi - збереження та розширення ринкiв збуту, пошук замовлень.</w:t>
      </w: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uk-UA" w:eastAsia="uk-UA"/>
        </w:rPr>
        <w:t>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w:t>
      </w: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Виконуються договори, пов`язанi з наданням в оренду  власного нерухомого майна. Укладено договори на загальну суму  595.6 тис.грн./мiс.</w:t>
      </w: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uk-UA" w:eastAsia="uk-UA"/>
        </w:rPr>
        <w:t>Стратегія подальшої діяльності емітента щонайменше на рік (щодо розширення виробництва, реконструкції, поліпшення фінансового стану, опис істотних факторів, які можуть вплинути на діяльність емітента в майбутньому)</w:t>
      </w: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Важливою стратегiєю пiдприємства на майбутнiй рiк є збереження iснуючих контрагентiв i залучення нових, збереження колективу працiвникiв пiдприємства, збереженя темпiв реалiзацiї послуг на рiвнi 2019 року.</w:t>
      </w: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uk-UA" w:eastAsia="uk-UA"/>
        </w:rPr>
        <w:t>Опис політики емітента щодо досліджень та розробок, вказати суму витрат на дослідження та розробку за звітний рік</w:t>
      </w: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Товариство не має планiв стосовно дослiджень та розробок.</w:t>
      </w: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r w:rsidRPr="005303F0">
        <w:rPr>
          <w:rFonts w:ascii="Times New Roman" w:eastAsia="Times New Roman" w:hAnsi="Times New Roman" w:cs="Times New Roman"/>
          <w:b/>
          <w:sz w:val="24"/>
          <w:szCs w:val="24"/>
          <w:lang w:val="uk-UA" w:eastAsia="uk-UA"/>
        </w:rPr>
        <w:t>Інша інформацію, яка може бути істотною для оцінки інвестором фінансового стану та результатів діяльності емітента, у тому числі, за наявності, інформація про результати та аналіз господарювання емітента за останні три роки у формі аналітичної довідки в довільній формі</w:t>
      </w:r>
    </w:p>
    <w:p w:rsidR="005303F0" w:rsidRPr="005303F0" w:rsidRDefault="005303F0" w:rsidP="005303F0">
      <w:pPr>
        <w:spacing w:after="0" w:line="240" w:lineRule="auto"/>
        <w:rPr>
          <w:rFonts w:ascii="Times New Roman" w:eastAsia="Times New Roman" w:hAnsi="Times New Roman" w:cs="Times New Roman"/>
          <w:b/>
          <w:sz w:val="24"/>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Iншої iнформацiї, що передбачена для розкриття та яка може бути iнстотною для оцiнки iнвестором фiнансового стану та результатiв дiяльностi емiтента, немає.</w:t>
      </w:r>
    </w:p>
    <w:p w:rsidR="005303F0" w:rsidRPr="005303F0" w:rsidRDefault="005303F0" w:rsidP="005303F0">
      <w:pPr>
        <w:spacing w:after="0" w:line="240" w:lineRule="auto"/>
        <w:rPr>
          <w:rFonts w:ascii="Courier New" w:eastAsia="Times New Roman" w:hAnsi="Courier New" w:cs="Courier New"/>
          <w:sz w:val="20"/>
          <w:szCs w:val="24"/>
          <w:lang w:val="uk-UA" w:eastAsia="uk-UA"/>
        </w:rPr>
      </w:pPr>
      <w:r w:rsidRPr="005303F0">
        <w:rPr>
          <w:rFonts w:ascii="Courier New" w:eastAsia="Times New Roman" w:hAnsi="Courier New" w:cs="Courier New"/>
          <w:sz w:val="20"/>
          <w:szCs w:val="24"/>
          <w:lang w:val="uk-UA" w:eastAsia="uk-UA"/>
        </w:rPr>
        <w:t>Iнша iнформацiя: на вимогу потенцiйного iнвестора.</w:t>
      </w: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Pr="005303F0" w:rsidRDefault="005303F0" w:rsidP="005303F0">
      <w:pPr>
        <w:spacing w:after="0" w:line="240" w:lineRule="auto"/>
        <w:rPr>
          <w:rFonts w:ascii="Courier New" w:eastAsia="Times New Roman" w:hAnsi="Courier New" w:cs="Courier New"/>
          <w:sz w:val="20"/>
          <w:szCs w:val="24"/>
          <w:lang w:val="uk-UA" w:eastAsia="uk-UA"/>
        </w:rPr>
      </w:pPr>
    </w:p>
    <w:p w:rsidR="005303F0" w:rsidRDefault="005303F0">
      <w:pPr>
        <w:sectPr w:rsidR="005303F0" w:rsidSect="005303F0">
          <w:pgSz w:w="11906" w:h="16838"/>
          <w:pgMar w:top="363" w:right="567" w:bottom="363" w:left="1417" w:header="709" w:footer="709" w:gutter="0"/>
          <w:cols w:space="708"/>
          <w:docGrid w:linePitch="360"/>
        </w:sectPr>
      </w:pPr>
    </w:p>
    <w:p w:rsidR="005303F0" w:rsidRPr="005303F0" w:rsidRDefault="005303F0" w:rsidP="005303F0">
      <w:pPr>
        <w:spacing w:before="100" w:beforeAutospacing="1" w:after="100" w:afterAutospacing="1" w:line="240" w:lineRule="auto"/>
        <w:ind w:left="567" w:firstLine="708"/>
        <w:jc w:val="center"/>
        <w:outlineLvl w:val="2"/>
        <w:rPr>
          <w:rFonts w:ascii="Times New Roman" w:eastAsia="Times New Roman" w:hAnsi="Times New Roman" w:cs="Times New Roman"/>
          <w:b/>
          <w:bCs/>
          <w:sz w:val="27"/>
          <w:szCs w:val="27"/>
          <w:lang w:val="uk-UA" w:eastAsia="uk-UA"/>
        </w:rPr>
      </w:pPr>
      <w:r w:rsidRPr="005303F0">
        <w:rPr>
          <w:rFonts w:ascii="Times New Roman" w:eastAsia="Times New Roman" w:hAnsi="Times New Roman" w:cs="Times New Roman"/>
          <w:b/>
          <w:bCs/>
          <w:sz w:val="27"/>
          <w:szCs w:val="27"/>
          <w:lang w:val="uk-UA" w:eastAsia="uk-UA"/>
        </w:rPr>
        <w:lastRenderedPageBreak/>
        <w:t>IV. Інформація про органи управління</w:t>
      </w:r>
      <w:bookmarkStart w:id="0" w:name="10086"/>
      <w:bookmarkEnd w:id="0"/>
    </w:p>
    <w:p w:rsidR="005303F0" w:rsidRPr="005303F0" w:rsidRDefault="005303F0" w:rsidP="005303F0">
      <w:pPr>
        <w:spacing w:after="0" w:line="240" w:lineRule="auto"/>
        <w:rPr>
          <w:rFonts w:ascii="Times New Roman" w:eastAsia="Times New Roman" w:hAnsi="Times New Roman" w:cs="Times New Roman"/>
          <w:vanish/>
          <w:color w:val="000000"/>
          <w:sz w:val="24"/>
          <w:szCs w:val="24"/>
          <w:lang w:val="uk-UA" w:eastAsia="uk-UA"/>
        </w:rPr>
      </w:pPr>
    </w:p>
    <w:tbl>
      <w:tblPr>
        <w:tblW w:w="15451" w:type="dxa"/>
        <w:tblInd w:w="582" w:type="dxa"/>
        <w:tblLayout w:type="fixed"/>
        <w:tblCellMar>
          <w:top w:w="15" w:type="dxa"/>
          <w:left w:w="15" w:type="dxa"/>
          <w:bottom w:w="15" w:type="dxa"/>
          <w:right w:w="15" w:type="dxa"/>
        </w:tblCellMar>
        <w:tblLook w:val="0000" w:firstRow="0" w:lastRow="0" w:firstColumn="0" w:lastColumn="0" w:noHBand="0" w:noVBand="0"/>
      </w:tblPr>
      <w:tblGrid>
        <w:gridCol w:w="2977"/>
        <w:gridCol w:w="5103"/>
        <w:gridCol w:w="7371"/>
      </w:tblGrid>
      <w:tr w:rsidR="005303F0" w:rsidRPr="005303F0" w:rsidTr="005F283D">
        <w:tc>
          <w:tcPr>
            <w:tcW w:w="2977"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ind w:left="180" w:hanging="180"/>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sz w:val="20"/>
                <w:szCs w:val="20"/>
                <w:lang w:val="uk-UA" w:eastAsia="uk-UA"/>
              </w:rPr>
              <w:t>Орган управління</w:t>
            </w:r>
          </w:p>
        </w:tc>
        <w:tc>
          <w:tcPr>
            <w:tcW w:w="5103"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sz w:val="20"/>
                <w:szCs w:val="20"/>
                <w:lang w:val="uk-UA" w:eastAsia="uk-UA"/>
              </w:rPr>
              <w:t>Структура</w:t>
            </w:r>
          </w:p>
        </w:tc>
        <w:tc>
          <w:tcPr>
            <w:tcW w:w="7371"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sz w:val="20"/>
                <w:szCs w:val="20"/>
                <w:lang w:val="uk-UA" w:eastAsia="uk-UA"/>
              </w:rPr>
              <w:t>Персональний склад</w:t>
            </w:r>
          </w:p>
        </w:tc>
      </w:tr>
      <w:tr w:rsidR="005303F0" w:rsidRPr="005303F0" w:rsidTr="005F283D">
        <w:tc>
          <w:tcPr>
            <w:tcW w:w="2977"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ind w:left="180" w:hanging="180"/>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Одноосібний орган</w:t>
            </w:r>
          </w:p>
        </w:tc>
        <w:tc>
          <w:tcPr>
            <w:tcW w:w="5103"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Генеральний директор</w:t>
            </w:r>
          </w:p>
        </w:tc>
        <w:tc>
          <w:tcPr>
            <w:tcW w:w="7371"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Генеральний директор  Пилипенко Микола Iванович</w:t>
            </w:r>
          </w:p>
        </w:tc>
      </w:tr>
      <w:tr w:rsidR="005303F0" w:rsidRPr="005303F0" w:rsidTr="005F283D">
        <w:tc>
          <w:tcPr>
            <w:tcW w:w="2977"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ind w:left="180" w:hanging="180"/>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Загальні збори акціонерів</w:t>
            </w:r>
          </w:p>
        </w:tc>
        <w:tc>
          <w:tcPr>
            <w:tcW w:w="5103"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Акціонери</w:t>
            </w:r>
          </w:p>
        </w:tc>
        <w:tc>
          <w:tcPr>
            <w:tcW w:w="7371"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Особи-власники акцій Емітента.</w:t>
            </w:r>
          </w:p>
        </w:tc>
      </w:tr>
      <w:tr w:rsidR="005303F0" w:rsidRPr="005303F0" w:rsidTr="005F283D">
        <w:tc>
          <w:tcPr>
            <w:tcW w:w="2977"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ind w:left="180" w:hanging="180"/>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Наглядова рада (НР)</w:t>
            </w:r>
          </w:p>
        </w:tc>
        <w:tc>
          <w:tcPr>
            <w:tcW w:w="5103"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Голова НР</w:t>
            </w:r>
          </w:p>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Заступник голови НР</w:t>
            </w:r>
          </w:p>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Члени НР</w:t>
            </w:r>
          </w:p>
        </w:tc>
        <w:tc>
          <w:tcPr>
            <w:tcW w:w="7371"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Голова НР Антонов Андрiй Вячеславович</w:t>
            </w:r>
          </w:p>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Члени НР: Моторiн Владислав Олександрович, Горб Володимир Андрiйович</w:t>
            </w:r>
          </w:p>
        </w:tc>
      </w:tr>
    </w:tbl>
    <w:p w:rsidR="005303F0" w:rsidRPr="005303F0" w:rsidRDefault="005303F0" w:rsidP="005303F0">
      <w:pPr>
        <w:spacing w:after="0" w:line="240" w:lineRule="auto"/>
        <w:rPr>
          <w:rFonts w:ascii="Times New Roman" w:eastAsia="Times New Roman" w:hAnsi="Times New Roman" w:cs="Times New Roman"/>
          <w:sz w:val="24"/>
          <w:szCs w:val="24"/>
          <w:lang w:val="uk-UA" w:eastAsia="uk-UA"/>
        </w:rPr>
      </w:pPr>
    </w:p>
    <w:p w:rsidR="005303F0" w:rsidRDefault="005303F0">
      <w:pPr>
        <w:sectPr w:rsidR="005303F0" w:rsidSect="005303F0">
          <w:pgSz w:w="16838" w:h="11906" w:orient="landscape"/>
          <w:pgMar w:top="1417" w:right="363" w:bottom="850" w:left="363"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5303F0" w:rsidRPr="005303F0" w:rsidTr="005F283D">
        <w:tc>
          <w:tcPr>
            <w:tcW w:w="9720" w:type="dxa"/>
            <w:tcMar>
              <w:top w:w="60" w:type="dxa"/>
              <w:left w:w="60" w:type="dxa"/>
              <w:bottom w:w="60" w:type="dxa"/>
              <w:right w:w="60" w:type="dxa"/>
            </w:tcMar>
            <w:vAlign w:val="center"/>
          </w:tcPr>
          <w:p w:rsidR="005303F0" w:rsidRPr="005303F0" w:rsidRDefault="005303F0" w:rsidP="005303F0">
            <w:pPr>
              <w:spacing w:after="0" w:line="240" w:lineRule="auto"/>
              <w:ind w:left="-210"/>
              <w:jc w:val="center"/>
              <w:rPr>
                <w:rFonts w:ascii="Times New Roman" w:eastAsia="Times New Roman" w:hAnsi="Times New Roman" w:cs="Times New Roman"/>
                <w:b/>
                <w:bCs/>
                <w:sz w:val="28"/>
                <w:szCs w:val="28"/>
                <w:lang w:val="uk-UA" w:eastAsia="uk-UA"/>
              </w:rPr>
            </w:pPr>
            <w:r w:rsidRPr="005303F0">
              <w:rPr>
                <w:rFonts w:ascii="Times New Roman" w:eastAsia="Times New Roman" w:hAnsi="Times New Roman" w:cs="Times New Roman"/>
                <w:b/>
                <w:color w:val="000000"/>
                <w:sz w:val="28"/>
                <w:szCs w:val="28"/>
                <w:lang w:val="en-US" w:eastAsia="uk-UA"/>
              </w:rPr>
              <w:lastRenderedPageBreak/>
              <w:t>V</w:t>
            </w:r>
            <w:r w:rsidRPr="005303F0">
              <w:rPr>
                <w:rFonts w:ascii="Times New Roman" w:eastAsia="Times New Roman" w:hAnsi="Times New Roman" w:cs="Times New Roman"/>
                <w:b/>
                <w:color w:val="000000"/>
                <w:sz w:val="28"/>
                <w:szCs w:val="28"/>
                <w:lang w:val="uk-UA" w:eastAsia="uk-UA"/>
              </w:rPr>
              <w:t>. Інформація про посадових осіб емітента</w:t>
            </w:r>
          </w:p>
        </w:tc>
      </w:tr>
      <w:tr w:rsidR="005303F0" w:rsidRPr="005303F0" w:rsidTr="005F283D">
        <w:tc>
          <w:tcPr>
            <w:tcW w:w="9720" w:type="dxa"/>
            <w:tcMar>
              <w:top w:w="60" w:type="dxa"/>
              <w:left w:w="60" w:type="dxa"/>
              <w:bottom w:w="60" w:type="dxa"/>
              <w:right w:w="60" w:type="dxa"/>
            </w:tcMar>
          </w:tcPr>
          <w:p w:rsidR="005303F0" w:rsidRPr="005303F0" w:rsidRDefault="005303F0" w:rsidP="005303F0">
            <w:pPr>
              <w:spacing w:after="0" w:line="240" w:lineRule="auto"/>
              <w:rPr>
                <w:rFonts w:ascii="Times New Roman" w:eastAsia="Times New Roman" w:hAnsi="Times New Roman" w:cs="Times New Roman"/>
                <w:sz w:val="24"/>
                <w:szCs w:val="24"/>
                <w:lang w:val="uk-UA" w:eastAsia="uk-UA"/>
              </w:rPr>
            </w:pPr>
            <w:r w:rsidRPr="005303F0">
              <w:rPr>
                <w:rFonts w:ascii="Times New Roman" w:eastAsia="Times New Roman" w:hAnsi="Times New Roman" w:cs="Times New Roman"/>
                <w:b/>
                <w:bCs/>
                <w:color w:val="000000"/>
                <w:sz w:val="24"/>
                <w:szCs w:val="24"/>
                <w:lang w:val="uk-UA" w:eastAsia="uk-UA"/>
              </w:rPr>
              <w:t>1. Інформація щодо освіти та стажу роботи посадових осіб емітента</w:t>
            </w:r>
          </w:p>
        </w:tc>
      </w:tr>
    </w:tbl>
    <w:p w:rsidR="005303F0" w:rsidRPr="005303F0" w:rsidRDefault="005303F0" w:rsidP="005303F0">
      <w:pPr>
        <w:spacing w:after="0" w:line="240" w:lineRule="auto"/>
        <w:rPr>
          <w:rFonts w:ascii="Times New Roman" w:eastAsia="Times New Roman" w:hAnsi="Times New Roman" w:cs="Times New Roman"/>
          <w:vanish/>
          <w:color w:val="000000"/>
          <w:sz w:val="24"/>
          <w:szCs w:val="24"/>
          <w:lang w:val="uk-UA" w:eastAsia="uk-UA"/>
        </w:rPr>
      </w:pPr>
    </w:p>
    <w:p w:rsidR="005303F0" w:rsidRPr="005303F0" w:rsidRDefault="005303F0" w:rsidP="005303F0">
      <w:pPr>
        <w:spacing w:after="0" w:line="240" w:lineRule="auto"/>
        <w:rPr>
          <w:rFonts w:ascii="Times New Roman" w:eastAsia="Times New Roman" w:hAnsi="Times New Roman" w:cs="Times New Roman"/>
          <w:vanish/>
          <w:color w:val="000000"/>
          <w:sz w:val="24"/>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4"/>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4"/>
          <w:szCs w:val="24"/>
          <w:lang w:val="uk-UA" w:eastAsia="uk-UA"/>
        </w:rPr>
      </w:pPr>
    </w:p>
    <w:tbl>
      <w:tblPr>
        <w:tblW w:w="0" w:type="auto"/>
        <w:tblLayout w:type="fixed"/>
        <w:tblLook w:val="0000" w:firstRow="0" w:lastRow="0" w:firstColumn="0" w:lastColumn="0" w:noHBand="0" w:noVBand="0"/>
      </w:tblPr>
      <w:tblGrid>
        <w:gridCol w:w="3968"/>
        <w:gridCol w:w="5669"/>
      </w:tblGrid>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1) Посада</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Генеральний директор</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2) Прізвище, ім’я, по батькові фізичної особи</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Пилипенко Микола Iванович</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3) Рік народження</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1949</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4) Освіта</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вища</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5) Стаж роботи (років)</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47</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6) найменування підприємства, ідентифікаційний код юридичної особи та посада, яку займав</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ПРАТ «Днiпродормостобуд»</w:t>
            </w: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32495478</w:t>
            </w: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головний iнженер</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7) дата набуття повноважень та термін, на який обрано (призначено)</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16.06.2017 на 3 роки</w:t>
            </w:r>
          </w:p>
        </w:tc>
      </w:tr>
    </w:tbl>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8) Опис    Отримує заробітну плату згідно штатного розкладу.</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Іншу винагороду, в тому числі в натуральній формі, посадова особа не одержувала.</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 xml:space="preserve">Посадова особа непогашеної судимостi за корисливi та посадовi злочини не має. </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Загальний стаж роботи 47 років.</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Перелiк попереднiх посад, якi особа обiймала протягом останнiх п'яти рокiв:</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 xml:space="preserve">головний iнженер ПРАТ «Днiпродормостобуд», генеральний директор ПРАТ «Днiпродормостобуд». </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На інших підприємствах посад не обіймає.</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tbl>
      <w:tblPr>
        <w:tblW w:w="0" w:type="auto"/>
        <w:tblLayout w:type="fixed"/>
        <w:tblLook w:val="0000" w:firstRow="0" w:lastRow="0" w:firstColumn="0" w:lastColumn="0" w:noHBand="0" w:noVBand="0"/>
      </w:tblPr>
      <w:tblGrid>
        <w:gridCol w:w="3968"/>
        <w:gridCol w:w="5669"/>
      </w:tblGrid>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1) Посада</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Голова Ревiзiйної комiсiї</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2) Прізвище, ім’я, по батькові фізичної особи</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Миколайчук Оксана Анатолiївна</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3) Рік народження</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1977</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4) Освіта</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Вища</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5) Стаж роботи (років)</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18</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6) найменування підприємства, ідентифікаційний код юридичної особи та посада, яку займав</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ПРАТ «Днiпродормостобуд»</w:t>
            </w: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32495478</w:t>
            </w: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Голова Ревiзiйної комiсiї  ПрАТ "Дніпродормостобуд"</w:t>
            </w: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Фiзична особа-пiдприємець.</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7) дата набуття повноважень та термін, на який обрано (призначено)</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19.06.2014 на 3 роки</w:t>
            </w:r>
          </w:p>
        </w:tc>
      </w:tr>
    </w:tbl>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 xml:space="preserve">8) Опис    Посадова особа непогашеної судимостi за корисливi та посадовi злочини не має. </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 xml:space="preserve">Винагороду в натуральнiй формi посадова особа не одержувала. </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Загальний стаж роботи 18 рокiв.</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Отримує заробітну плату згідно штатного розкладу.</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Іншу винагороду, в тому числі в натуральній формі, посадова особа не одержувала.</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Перелiк попереднiх посад, якi особа обiймала протягом останнiх п'яти рокiв:</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Голова Ревiзiйної комiсiї  ПрАТ "Дніпродормостобуд", Член Наглядової ради ПРАТ "Променерговузол", Член Наглядової ради ПрАТ "Днiпропетровський завод мостових залiзобетоних конструкцiй".</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Посади на інших підприємствах: фізична особа-підприємець.</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Член Наглядової ради ПРАТ "Променерговузол" (єдрпоу 05496655, 49051 м. Днiпро, вул. Журналiстiв, буд. 9-А)</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Член Наглядової ради ПрАТ "Днiпропетровський завод мостових залiзобетоних конструкцiй" (єдрпоу 01374010, 49022 Днiпропетровська область Самарський р-н, м. Днiпро, вул. Молодогвардiйська, буд. 2)</w:t>
      </w: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tbl>
      <w:tblPr>
        <w:tblW w:w="0" w:type="auto"/>
        <w:tblLayout w:type="fixed"/>
        <w:tblLook w:val="0000" w:firstRow="0" w:lastRow="0" w:firstColumn="0" w:lastColumn="0" w:noHBand="0" w:noVBand="0"/>
      </w:tblPr>
      <w:tblGrid>
        <w:gridCol w:w="3968"/>
        <w:gridCol w:w="5669"/>
      </w:tblGrid>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1) Посада</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Член Наглядовой ради</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2) Прізвище, ім’я, по батькові фізичної особи</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Моторiн Владислав Олександрович</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3) Рік народження</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1982</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4) Освіта</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Вища</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5) Стаж роботи (років)</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18</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6) найменування підприємства, ідентифікаційний код юридичної особи та посада, яку займав</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Товариство з обмеженою вiдповiдальнiстю  "Центр Iнвестицiйного консалтингу"</w:t>
            </w: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35739406</w:t>
            </w: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юрисконсульт</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7) дата набуття повноважень та термін, на який обрано (призначено)</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19.06.2014 на 3 роки</w:t>
            </w:r>
          </w:p>
        </w:tc>
      </w:tr>
    </w:tbl>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8) Опис    Посадова особа не є акціонером, представником акцiонера або групи акцiонерiв та не є незалежним директором.</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Винагороду, в тому числі в натуральній формі, посадова особа не одержувала.</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 xml:space="preserve">Посадова особа непогашеної судимостi за корисливi та посадовi злочини не має. </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lastRenderedPageBreak/>
        <w:t>Загальний стаж роботи 18 років.</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Перелiк попереднiх посад, якi особа обiймала протягом останнiх п'яти рокiв:</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Юрисконсульт Товариство з обмеженою вiдповiдальнiстю "Центр Iнвестицiйного консалтингу", член наглядової ради  ПРАТ "Днiпродормостобуд"</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На інших підприємствах посад не обіймає.</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tbl>
      <w:tblPr>
        <w:tblW w:w="0" w:type="auto"/>
        <w:tblLayout w:type="fixed"/>
        <w:tblLook w:val="0000" w:firstRow="0" w:lastRow="0" w:firstColumn="0" w:lastColumn="0" w:noHBand="0" w:noVBand="0"/>
      </w:tblPr>
      <w:tblGrid>
        <w:gridCol w:w="3968"/>
        <w:gridCol w:w="5669"/>
      </w:tblGrid>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1) Посада</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Член Наглядової ради</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2) Прізвище, ім’я, по батькові фізичної особи</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Горб Володимир Андрiйович</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3) Рік народження</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1963</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4) Освіта</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Вища</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5) Стаж роботи (років)</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35</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6) найменування підприємства, ідентифікаційний код юридичної особи та посада, яку займав</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ТОВАРИСТВО З ОБМЕЖЕНОЮ ВIДПОВIДАЛЬНIСТЮ "ДЕПОЗИТАРНО-ФОНДОВА КОМПАНIЯ "СЛАВУТИЧ-КАПIТАЛ"</w:t>
            </w: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32614167</w:t>
            </w: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директор</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7) дата набуття повноважень та термін, на який обрано (призначено)</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19.06.2014 на 3 роки</w:t>
            </w:r>
          </w:p>
        </w:tc>
      </w:tr>
    </w:tbl>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8) Опис    Посадова особа не є акціонером, представником акцiонера або групи акцiонерiв та не є незалежним директором.</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Посадова особа непогащеної судимостi за корисливi та посадовi злочини не має.</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Винагороду, в тому числі в натуральній формі, посадова особа не одержувала.</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Загальний стаж роботи 35 років.</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Перелiк попереднiх посад, якi особа обiймала протягом останнiх п'яти рокiв:</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директор ТОВАРИСТВО З ОБМЕЖЕНОЮ ВIДПОВIДАЛЬНIСТЮ "ДЕПОЗИТАРНО-ФОНДОВА КОМПАНIЯ "СЛАВУТИЧ-КАПIТАЛ" , член наглядової ради  ПРАТ "Днiпродормостобуд".</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На інших підприємствах посад не обіймає.</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tbl>
      <w:tblPr>
        <w:tblW w:w="0" w:type="auto"/>
        <w:tblLayout w:type="fixed"/>
        <w:tblLook w:val="0000" w:firstRow="0" w:lastRow="0" w:firstColumn="0" w:lastColumn="0" w:noHBand="0" w:noVBand="0"/>
      </w:tblPr>
      <w:tblGrid>
        <w:gridCol w:w="3968"/>
        <w:gridCol w:w="5669"/>
      </w:tblGrid>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1) Посада</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Головний бухгалтер</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2) Прізвище, ім’я, по батькові фізичної особи</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Кайдаш Людмила Василiвна</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3) Рік народження</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1955</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4) Освіта</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Вища</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5) Стаж роботи (років)</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44</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6) найменування підприємства, ідентифікаційний код юридичної особи та посада, яку займав</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Акцiонерне товариство закритого типу "Южспецiндустрiя"</w:t>
            </w: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головний бухгалтер</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7) дата набуття повноважень та термін, на який обрано (призначено)</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01.08.2005 до переобрання</w:t>
            </w:r>
          </w:p>
        </w:tc>
      </w:tr>
    </w:tbl>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 xml:space="preserve">8) Опис    Посадова особа непогашеної судимостi за корисливi та посадовi злочини не має. </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Отримує заробітну плату згідно штатного розкладу.</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Іншу винагороду, в тому числі в натуральній формі, посадова особа не одержувала.</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Загальний стаж роботи 44 роки.</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Перелiк попереднiх посад, якi особа обiймала протягом останнiх п'яти рокiв:</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ПрАТ "Днiпродормостобуд", головний бухгалтер.</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Робота за сумiсництвом: не працює за сумiсництвом.</w:t>
      </w: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tbl>
      <w:tblPr>
        <w:tblW w:w="0" w:type="auto"/>
        <w:tblLayout w:type="fixed"/>
        <w:tblLook w:val="0000" w:firstRow="0" w:lastRow="0" w:firstColumn="0" w:lastColumn="0" w:noHBand="0" w:noVBand="0"/>
      </w:tblPr>
      <w:tblGrid>
        <w:gridCol w:w="3968"/>
        <w:gridCol w:w="5669"/>
      </w:tblGrid>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1) Посада</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Голова Наглядової ради</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2) Прізвище, ім’я, по батькові фізичної особи</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Антонов Андрiй Вячеславович</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3) Рік народження</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1975</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4) Освіта</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вища</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5) Стаж роботи (років)</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26</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6) найменування підприємства, ідентифікаційний код юридичної особи та посада, яку займав</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кафедра державного управлiння та мiсцевого самоврядування Академiї мунiципального управлiння Мiнiстерства освiти i науки, молодi та спорту України.</w:t>
            </w: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Докторант</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7) дата набуття повноважень та термін, на який обрано (призначено)</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19.06.2014 на 3 роки</w:t>
            </w:r>
          </w:p>
        </w:tc>
      </w:tr>
    </w:tbl>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8) Опис    Посадова особа не є акціонером, представником акцiонера або групи акцiонерiв та не є незалежним директором.</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lastRenderedPageBreak/>
        <w:t xml:space="preserve">Посадова особа непогашеної судимостi за корисливi та посадовi злочини не має. </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Винагороду, в тому числі в натуральній формі, посадова особа не одержувала.</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Загальний стаж роботи 26 років.</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Перелiк попереднiх посад, якi особа обiймала протягом останнiх п'яти рокiв:</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лютий 2012 по т.ч. докторант кафедри державного управління та місцевого самоврядування Академії муніципального управління Міністерства освіти і науки, молоді та спорту України, Голова наглядової ради  ПРАТ "Днiпродормостобуд".</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На інших підприємствах посад не обіймає.</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tbl>
      <w:tblPr>
        <w:tblW w:w="0" w:type="auto"/>
        <w:tblLayout w:type="fixed"/>
        <w:tblLook w:val="0000" w:firstRow="0" w:lastRow="0" w:firstColumn="0" w:lastColumn="0" w:noHBand="0" w:noVBand="0"/>
      </w:tblPr>
      <w:tblGrid>
        <w:gridCol w:w="3968"/>
        <w:gridCol w:w="5669"/>
      </w:tblGrid>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1) Посада</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Член Ревiзiйної комiсiї</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2) Прізвище, ім’я, по батькові фізичної особи</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Фандiй Оксана Леонiдiвна</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3) Рік народження</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1980</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4) Освіта</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вища</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5) Стаж роботи (років)</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20</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6) найменування підприємства, ідентифікаційний код юридичної особи та посада, яку займав</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КЗ «ДМКЛ №2»</w:t>
            </w: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Старша медсестра</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7) дата набуття повноважень та термін, на який обрано (призначено)</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19.06.2014 3 роки</w:t>
            </w:r>
          </w:p>
        </w:tc>
      </w:tr>
    </w:tbl>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 xml:space="preserve">8) Опис    Посадова особа непогашеної судимостi за корисливi та посадовi злочини не має. </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Винагороду, в тому числі в натуральній формі, посадова особа не одержувала.</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Загальний стаж роботи 20 років.</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Перелiк попереднiх посад, якi особа обiймала протягом останнiх п'яти рокiв:</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старша медсестра КЗ «ДМКЛ №2», Член Ревiзiйної комiсiї  ПРАТ "Днiпродормостобуд".</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На інших підприємствах посад не обіймає.</w:t>
      </w: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tbl>
      <w:tblPr>
        <w:tblW w:w="0" w:type="auto"/>
        <w:tblLayout w:type="fixed"/>
        <w:tblLook w:val="0000" w:firstRow="0" w:lastRow="0" w:firstColumn="0" w:lastColumn="0" w:noHBand="0" w:noVBand="0"/>
      </w:tblPr>
      <w:tblGrid>
        <w:gridCol w:w="3968"/>
        <w:gridCol w:w="5669"/>
      </w:tblGrid>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1) Посада</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Член Ревiзiйної комiсiї</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2) Прізвище, ім’я, по батькові фізичної особи</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Сидоренко Ульяна Вiкторiвна</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3) Рік народження</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1982</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4) Освіта</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вища</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5) Стаж роботи (років)</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20</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6) найменування підприємства, ідентифікаційний код юридичної особи та посада, яку займав</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ТОВ «Інтер-сервіс-реєстр»</w:t>
            </w: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24241079</w:t>
            </w: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головний фахівець</w:t>
            </w:r>
          </w:p>
        </w:tc>
      </w:tr>
      <w:tr w:rsidR="005303F0" w:rsidRPr="005303F0" w:rsidTr="005F283D">
        <w:tblPrEx>
          <w:tblCellMar>
            <w:top w:w="0" w:type="dxa"/>
            <w:bottom w:w="0" w:type="dxa"/>
          </w:tblCellMar>
        </w:tblPrEx>
        <w:tc>
          <w:tcPr>
            <w:tcW w:w="3968" w:type="dxa"/>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7) дата набуття повноважень та термін, на який обрано (призначено)</w:t>
            </w:r>
          </w:p>
        </w:tc>
        <w:tc>
          <w:tcPr>
            <w:tcW w:w="5669" w:type="dxa"/>
            <w:shd w:val="clear" w:color="auto" w:fill="auto"/>
          </w:tcPr>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r w:rsidRPr="005303F0">
              <w:rPr>
                <w:rFonts w:ascii="Times New Roman" w:eastAsia="Times New Roman" w:hAnsi="Times New Roman" w:cs="Times New Roman"/>
                <w:sz w:val="20"/>
                <w:szCs w:val="24"/>
                <w:lang w:val="uk-UA" w:eastAsia="uk-UA"/>
              </w:rPr>
              <w:t>19.06.2014 на 3 роки</w:t>
            </w:r>
          </w:p>
        </w:tc>
      </w:tr>
    </w:tbl>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 xml:space="preserve">8) Опис    Посадова особа непогашеної судимостi за корисливi та посадовi злочини не має. </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Винагороду, в тому числі в натуральній формі, посадова особа не одержувала.</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Загальний стаж роботи 20 років.</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Перелiк попереднiх посад, якi особа обiймала протягом останнiх п'яти рокiв: головний фахівець ТОВ «Інтер-сервіс-реєстр», Член Ревiзiйної комiсiї  ПРАТ "Днiпродормостобуд".</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r w:rsidRPr="005303F0">
        <w:rPr>
          <w:rFonts w:ascii="Times New Roman" w:eastAsia="Times New Roman" w:hAnsi="Times New Roman" w:cs="Times New Roman"/>
          <w:b/>
          <w:sz w:val="20"/>
          <w:szCs w:val="24"/>
          <w:lang w:val="uk-UA" w:eastAsia="uk-UA"/>
        </w:rPr>
        <w:t>На інших підприємствах посад не обіймає.</w:t>
      </w: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b/>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p w:rsidR="005303F0" w:rsidRDefault="005303F0">
      <w:pPr>
        <w:sectPr w:rsidR="005303F0" w:rsidSect="005303F0">
          <w:pgSz w:w="11906" w:h="16838"/>
          <w:pgMar w:top="363" w:right="567" w:bottom="363" w:left="1417" w:header="709" w:footer="709" w:gutter="0"/>
          <w:cols w:space="708"/>
          <w:docGrid w:linePitch="360"/>
        </w:sectPr>
      </w:pPr>
    </w:p>
    <w:tbl>
      <w:tblPr>
        <w:tblW w:w="15480" w:type="dxa"/>
        <w:tblInd w:w="420" w:type="dxa"/>
        <w:tblCellMar>
          <w:top w:w="15" w:type="dxa"/>
          <w:left w:w="15" w:type="dxa"/>
          <w:bottom w:w="15" w:type="dxa"/>
          <w:right w:w="15" w:type="dxa"/>
        </w:tblCellMar>
        <w:tblLook w:val="0000" w:firstRow="0" w:lastRow="0" w:firstColumn="0" w:lastColumn="0" w:noHBand="0" w:noVBand="0"/>
      </w:tblPr>
      <w:tblGrid>
        <w:gridCol w:w="15480"/>
      </w:tblGrid>
      <w:tr w:rsidR="005303F0" w:rsidRPr="005303F0" w:rsidTr="005F283D">
        <w:trPr>
          <w:trHeight w:val="463"/>
        </w:trPr>
        <w:tc>
          <w:tcPr>
            <w:tcW w:w="15480" w:type="dxa"/>
            <w:tcMar>
              <w:top w:w="60" w:type="dxa"/>
              <w:left w:w="60" w:type="dxa"/>
              <w:bottom w:w="60" w:type="dxa"/>
              <w:right w:w="60" w:type="dxa"/>
            </w:tcMar>
            <w:vAlign w:val="center"/>
          </w:tcPr>
          <w:p w:rsidR="005303F0" w:rsidRPr="005303F0" w:rsidRDefault="005303F0" w:rsidP="005303F0">
            <w:pPr>
              <w:tabs>
                <w:tab w:val="left" w:pos="17640"/>
              </w:tabs>
              <w:spacing w:after="0" w:line="240" w:lineRule="auto"/>
              <w:ind w:left="180" w:hanging="180"/>
              <w:jc w:val="center"/>
              <w:rPr>
                <w:rFonts w:ascii="Times New Roman" w:eastAsia="Times New Roman" w:hAnsi="Times New Roman" w:cs="Times New Roman"/>
                <w:b/>
                <w:bCs/>
                <w:sz w:val="24"/>
                <w:szCs w:val="24"/>
                <w:lang w:eastAsia="uk-UA"/>
              </w:rPr>
            </w:pPr>
            <w:r w:rsidRPr="005303F0">
              <w:rPr>
                <w:rFonts w:ascii="Times New Roman" w:eastAsia="Times New Roman" w:hAnsi="Times New Roman" w:cs="Times New Roman"/>
                <w:b/>
                <w:bCs/>
                <w:sz w:val="24"/>
                <w:szCs w:val="24"/>
                <w:lang w:val="uk-UA" w:eastAsia="uk-UA"/>
              </w:rPr>
              <w:lastRenderedPageBreak/>
              <w:t>2. Інформація про володіння посадовими особами емітента акціями емітента</w:t>
            </w:r>
          </w:p>
          <w:p w:rsidR="005303F0" w:rsidRPr="005303F0" w:rsidRDefault="005303F0" w:rsidP="005303F0">
            <w:pPr>
              <w:spacing w:after="0" w:line="240" w:lineRule="auto"/>
              <w:rPr>
                <w:rFonts w:ascii="Times New Roman" w:eastAsia="Times New Roman" w:hAnsi="Times New Roman" w:cs="Times New Roman"/>
                <w:b/>
                <w:bCs/>
                <w:sz w:val="24"/>
                <w:szCs w:val="24"/>
                <w:lang w:eastAsia="uk-UA"/>
              </w:rPr>
            </w:pPr>
          </w:p>
        </w:tc>
      </w:tr>
    </w:tbl>
    <w:p w:rsidR="005303F0" w:rsidRPr="005303F0" w:rsidRDefault="005303F0" w:rsidP="005303F0">
      <w:pPr>
        <w:spacing w:after="0" w:line="240" w:lineRule="auto"/>
        <w:rPr>
          <w:rFonts w:ascii="Times New Roman" w:eastAsia="Times New Roman" w:hAnsi="Times New Roman" w:cs="Times New Roman"/>
          <w:vanish/>
          <w:sz w:val="24"/>
          <w:szCs w:val="24"/>
          <w:lang w:val="uk-UA" w:eastAsia="uk-UA"/>
        </w:rPr>
      </w:pPr>
    </w:p>
    <w:tbl>
      <w:tblPr>
        <w:tblW w:w="15416" w:type="dxa"/>
        <w:tblInd w:w="420" w:type="dxa"/>
        <w:tblLayout w:type="fixed"/>
        <w:tblCellMar>
          <w:top w:w="15" w:type="dxa"/>
          <w:left w:w="15" w:type="dxa"/>
          <w:bottom w:w="15" w:type="dxa"/>
          <w:right w:w="15" w:type="dxa"/>
        </w:tblCellMar>
        <w:tblLook w:val="0000" w:firstRow="0" w:lastRow="0" w:firstColumn="0" w:lastColumn="0" w:noHBand="0" w:noVBand="0"/>
      </w:tblPr>
      <w:tblGrid>
        <w:gridCol w:w="2930"/>
        <w:gridCol w:w="4081"/>
        <w:gridCol w:w="2127"/>
        <w:gridCol w:w="1980"/>
        <w:gridCol w:w="2156"/>
        <w:gridCol w:w="2142"/>
      </w:tblGrid>
      <w:tr w:rsidR="005303F0" w:rsidRPr="005303F0" w:rsidTr="005F283D">
        <w:tc>
          <w:tcPr>
            <w:tcW w:w="293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Посада</w:t>
            </w:r>
          </w:p>
        </w:tc>
        <w:tc>
          <w:tcPr>
            <w:tcW w:w="4081" w:type="dxa"/>
            <w:vMerge w:val="restart"/>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sz w:val="20"/>
                <w:szCs w:val="20"/>
                <w:lang w:val="uk-UA" w:eastAsia="uk-UA"/>
              </w:rPr>
              <w:t xml:space="preserve">Прізвище, ім'я, по батькові </w:t>
            </w:r>
            <w:bookmarkStart w:id="1" w:name="10109"/>
            <w:bookmarkEnd w:id="1"/>
          </w:p>
        </w:tc>
        <w:tc>
          <w:tcPr>
            <w:tcW w:w="2127"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Кількість акцій (штук)</w:t>
            </w:r>
          </w:p>
        </w:tc>
        <w:tc>
          <w:tcPr>
            <w:tcW w:w="198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Від загальної кількості акцій (у відсотках)</w:t>
            </w:r>
          </w:p>
        </w:tc>
        <w:tc>
          <w:tcPr>
            <w:tcW w:w="429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Кількість за видами акцій</w:t>
            </w:r>
          </w:p>
        </w:tc>
      </w:tr>
      <w:tr w:rsidR="005303F0" w:rsidRPr="005303F0" w:rsidTr="005F283D">
        <w:tc>
          <w:tcPr>
            <w:tcW w:w="2930" w:type="dxa"/>
            <w:vMerge/>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p>
        </w:tc>
        <w:tc>
          <w:tcPr>
            <w:tcW w:w="4081" w:type="dxa"/>
            <w:vMerge/>
            <w:tcBorders>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p>
        </w:tc>
        <w:tc>
          <w:tcPr>
            <w:tcW w:w="2127" w:type="dxa"/>
            <w:vMerge/>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p>
        </w:tc>
        <w:tc>
          <w:tcPr>
            <w:tcW w:w="1980" w:type="dxa"/>
            <w:vMerge/>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прості іменні</w:t>
            </w:r>
          </w:p>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ind w:left="-243"/>
              <w:jc w:val="center"/>
              <w:rPr>
                <w:rFonts w:ascii="Times New Roman" w:eastAsia="Times New Roman" w:hAnsi="Times New Roman" w:cs="Times New Roman"/>
                <w:b/>
                <w:bCs/>
                <w:sz w:val="20"/>
                <w:szCs w:val="20"/>
                <w:lang w:val="en-US" w:eastAsia="uk-UA"/>
              </w:rPr>
            </w:pPr>
            <w:r w:rsidRPr="005303F0">
              <w:rPr>
                <w:rFonts w:ascii="Times New Roman" w:eastAsia="Times New Roman" w:hAnsi="Times New Roman" w:cs="Times New Roman"/>
                <w:b/>
                <w:bCs/>
                <w:sz w:val="20"/>
                <w:szCs w:val="20"/>
                <w:lang w:val="en-US" w:eastAsia="uk-UA"/>
              </w:rPr>
              <w:t xml:space="preserve">  </w:t>
            </w:r>
            <w:r w:rsidRPr="005303F0">
              <w:rPr>
                <w:rFonts w:ascii="Times New Roman" w:eastAsia="Times New Roman" w:hAnsi="Times New Roman" w:cs="Times New Roman"/>
                <w:b/>
                <w:bCs/>
                <w:sz w:val="20"/>
                <w:szCs w:val="20"/>
                <w:lang w:val="uk-UA" w:eastAsia="uk-UA"/>
              </w:rPr>
              <w:t>Привілейовані</w:t>
            </w:r>
          </w:p>
          <w:p w:rsidR="005303F0" w:rsidRPr="005303F0" w:rsidRDefault="005303F0" w:rsidP="005303F0">
            <w:pPr>
              <w:spacing w:after="0" w:line="240" w:lineRule="auto"/>
              <w:ind w:left="-243"/>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іменні</w:t>
            </w:r>
          </w:p>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p>
        </w:tc>
      </w:tr>
      <w:tr w:rsidR="005303F0" w:rsidRPr="005303F0" w:rsidTr="005F283D">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1</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3</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4</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5</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6</w:t>
            </w:r>
          </w:p>
        </w:tc>
      </w:tr>
      <w:tr w:rsidR="005303F0" w:rsidRPr="005303F0" w:rsidTr="005F283D">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Генеральний директор</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Пилипенко Микола Iванович</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r>
      <w:tr w:rsidR="005303F0" w:rsidRPr="005303F0" w:rsidTr="005F283D">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Голова Ревiзiйної комiсiї</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Миколайчук Оксана Анатолiївна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r>
      <w:tr w:rsidR="005303F0" w:rsidRPr="005303F0" w:rsidTr="005F283D">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Член Наглядовой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Моторiн Владислав Олександрович</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r>
      <w:tr w:rsidR="005303F0" w:rsidRPr="005303F0" w:rsidTr="005F283D">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Член Наглядової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Горб Володимир Андрiйович</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r>
      <w:tr w:rsidR="005303F0" w:rsidRPr="005303F0" w:rsidTr="005F283D">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Головний бухгалтер</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Кайдаш Людмила Василiвна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r>
      <w:tr w:rsidR="005303F0" w:rsidRPr="005303F0" w:rsidTr="005F283D">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Голова Наглядової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Антонов Андрiй Вячеславович</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r>
      <w:tr w:rsidR="005303F0" w:rsidRPr="005303F0" w:rsidTr="005F283D">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Член Ревiзiйної комiсiї</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Фандiй Оксана Леонiдiвна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r>
      <w:tr w:rsidR="005303F0" w:rsidRPr="005303F0" w:rsidTr="005F283D">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Член Ревiзiйної комiсiї</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Сидоренко Ульяна Вiкторiвна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r>
    </w:tbl>
    <w:p w:rsidR="005303F0" w:rsidRPr="005303F0" w:rsidRDefault="005303F0" w:rsidP="005303F0">
      <w:pPr>
        <w:spacing w:after="0" w:line="240" w:lineRule="auto"/>
        <w:rPr>
          <w:rFonts w:ascii="Times New Roman" w:eastAsia="Times New Roman" w:hAnsi="Times New Roman" w:cs="Times New Roman"/>
          <w:sz w:val="24"/>
          <w:szCs w:val="24"/>
          <w:lang w:val="en-US" w:eastAsia="uk-UA"/>
        </w:rPr>
      </w:pPr>
    </w:p>
    <w:p w:rsidR="005303F0" w:rsidRDefault="005303F0">
      <w:pPr>
        <w:sectPr w:rsidR="005303F0" w:rsidSect="005303F0">
          <w:pgSz w:w="16838" w:h="11906" w:orient="landscape"/>
          <w:pgMar w:top="1417" w:right="363" w:bottom="850" w:left="363" w:header="709" w:footer="709" w:gutter="0"/>
          <w:cols w:space="708"/>
          <w:docGrid w:linePitch="360"/>
        </w:sectPr>
      </w:pPr>
    </w:p>
    <w:tbl>
      <w:tblPr>
        <w:tblW w:w="14760" w:type="dxa"/>
        <w:tblInd w:w="600" w:type="dxa"/>
        <w:tblCellMar>
          <w:top w:w="15" w:type="dxa"/>
          <w:left w:w="15" w:type="dxa"/>
          <w:bottom w:w="15" w:type="dxa"/>
          <w:right w:w="15" w:type="dxa"/>
        </w:tblCellMar>
        <w:tblLook w:val="0000" w:firstRow="0" w:lastRow="0" w:firstColumn="0" w:lastColumn="0" w:noHBand="0" w:noVBand="0"/>
      </w:tblPr>
      <w:tblGrid>
        <w:gridCol w:w="14760"/>
      </w:tblGrid>
      <w:tr w:rsidR="005303F0" w:rsidRPr="005303F0" w:rsidTr="005F283D">
        <w:tc>
          <w:tcPr>
            <w:tcW w:w="14760" w:type="dxa"/>
            <w:tcMar>
              <w:top w:w="60" w:type="dxa"/>
              <w:left w:w="60" w:type="dxa"/>
              <w:bottom w:w="60" w:type="dxa"/>
              <w:right w:w="60" w:type="dxa"/>
            </w:tcMar>
            <w:vAlign w:val="center"/>
          </w:tcPr>
          <w:p w:rsidR="005303F0" w:rsidRPr="005303F0" w:rsidRDefault="005303F0" w:rsidP="005303F0">
            <w:pPr>
              <w:spacing w:after="0" w:line="240" w:lineRule="auto"/>
              <w:ind w:left="-210"/>
              <w:jc w:val="center"/>
              <w:rPr>
                <w:rFonts w:ascii="Times New Roman" w:eastAsia="Times New Roman" w:hAnsi="Times New Roman" w:cs="Times New Roman"/>
                <w:b/>
                <w:color w:val="000000"/>
                <w:sz w:val="28"/>
                <w:szCs w:val="28"/>
                <w:lang w:eastAsia="uk-UA"/>
              </w:rPr>
            </w:pPr>
            <w:r w:rsidRPr="005303F0">
              <w:rPr>
                <w:rFonts w:ascii="Times New Roman" w:eastAsia="Times New Roman" w:hAnsi="Times New Roman" w:cs="Times New Roman"/>
                <w:b/>
                <w:bCs/>
                <w:sz w:val="28"/>
                <w:szCs w:val="28"/>
                <w:lang w:val="en-US" w:eastAsia="uk-UA"/>
              </w:rPr>
              <w:lastRenderedPageBreak/>
              <w:t>VI</w:t>
            </w:r>
            <w:r w:rsidRPr="005303F0">
              <w:rPr>
                <w:rFonts w:ascii="Times New Roman" w:eastAsia="Times New Roman" w:hAnsi="Times New Roman" w:cs="Times New Roman"/>
                <w:b/>
                <w:bCs/>
                <w:sz w:val="28"/>
                <w:szCs w:val="28"/>
                <w:lang w:val="uk-UA" w:eastAsia="uk-UA"/>
              </w:rPr>
              <w:t xml:space="preserve">. </w:t>
            </w:r>
            <w:r w:rsidRPr="005303F0">
              <w:rPr>
                <w:rFonts w:ascii="Times New Roman" w:eastAsia="Times New Roman" w:hAnsi="Times New Roman" w:cs="Times New Roman"/>
                <w:b/>
                <w:color w:val="000000"/>
                <w:sz w:val="28"/>
                <w:szCs w:val="28"/>
                <w:lang w:val="uk-UA" w:eastAsia="uk-UA"/>
              </w:rPr>
              <w:t>Інформація про засновників та/або учасників емітента та кількість і вартість акцій (розміру часток, паїв)</w:t>
            </w:r>
          </w:p>
          <w:p w:rsidR="005303F0" w:rsidRPr="005303F0" w:rsidRDefault="005303F0" w:rsidP="005303F0">
            <w:pPr>
              <w:spacing w:after="0" w:line="240" w:lineRule="auto"/>
              <w:ind w:left="-210"/>
              <w:jc w:val="center"/>
              <w:rPr>
                <w:rFonts w:ascii="Times New Roman" w:eastAsia="Times New Roman" w:hAnsi="Times New Roman" w:cs="Times New Roman"/>
                <w:b/>
                <w:bCs/>
                <w:sz w:val="24"/>
                <w:szCs w:val="24"/>
                <w:lang w:eastAsia="uk-UA"/>
              </w:rPr>
            </w:pPr>
          </w:p>
        </w:tc>
      </w:tr>
    </w:tbl>
    <w:p w:rsidR="005303F0" w:rsidRPr="005303F0" w:rsidRDefault="005303F0" w:rsidP="005303F0">
      <w:pPr>
        <w:spacing w:after="0" w:line="240" w:lineRule="auto"/>
        <w:rPr>
          <w:rFonts w:ascii="Times New Roman" w:eastAsia="Times New Roman" w:hAnsi="Times New Roman" w:cs="Times New Roman"/>
          <w:vanish/>
          <w:color w:val="000000"/>
          <w:sz w:val="24"/>
          <w:szCs w:val="24"/>
          <w:lang w:val="uk-UA" w:eastAsia="uk-UA"/>
        </w:rPr>
      </w:pPr>
    </w:p>
    <w:tbl>
      <w:tblPr>
        <w:tblW w:w="15660" w:type="dxa"/>
        <w:tblInd w:w="240" w:type="dxa"/>
        <w:tblCellMar>
          <w:top w:w="15" w:type="dxa"/>
          <w:left w:w="15" w:type="dxa"/>
          <w:bottom w:w="15" w:type="dxa"/>
          <w:right w:w="15" w:type="dxa"/>
        </w:tblCellMar>
        <w:tblLook w:val="0000" w:firstRow="0" w:lastRow="0" w:firstColumn="0" w:lastColumn="0" w:noHBand="0" w:noVBand="0"/>
      </w:tblPr>
      <w:tblGrid>
        <w:gridCol w:w="4860"/>
        <w:gridCol w:w="2160"/>
        <w:gridCol w:w="5580"/>
        <w:gridCol w:w="3060"/>
      </w:tblGrid>
      <w:tr w:rsidR="005303F0" w:rsidRPr="005303F0" w:rsidTr="005F283D">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color w:val="000000"/>
                <w:sz w:val="20"/>
                <w:szCs w:val="20"/>
                <w:lang w:val="uk-UA" w:eastAsia="uk-UA"/>
              </w:rPr>
              <w:t>Найменування юридичної особи засновника та/або учасника</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color w:val="000000"/>
                <w:sz w:val="20"/>
                <w:szCs w:val="20"/>
                <w:lang w:val="x-none" w:eastAsia="uk-UA"/>
              </w:rPr>
              <w:t>Ідентифікаційний код юридичної особи засновника та/або учасника</w:t>
            </w:r>
          </w:p>
        </w:tc>
        <w:tc>
          <w:tcPr>
            <w:tcW w:w="5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color w:val="000000"/>
                <w:sz w:val="20"/>
                <w:szCs w:val="20"/>
                <w:lang w:val="uk-UA" w:eastAsia="uk-UA"/>
              </w:rPr>
              <w:t>Місцезнаходження</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color w:val="000000"/>
                <w:sz w:val="20"/>
                <w:szCs w:val="20"/>
                <w:lang w:val="uk-UA" w:eastAsia="uk-UA"/>
              </w:rPr>
              <w:t>Відсоток акцій (часток, паїв), які належать засновнику та/або учаснику (від загальної кількості)</w:t>
            </w:r>
          </w:p>
        </w:tc>
      </w:tr>
      <w:tr w:rsidR="005303F0" w:rsidRPr="005303F0" w:rsidTr="005F283D">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val="uk-UA" w:eastAsia="uk-UA"/>
              </w:rPr>
              <w:t>Товариство з обмеженою вiдповiдальнiстю "Фондова компанiя "Євроброкер</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x-none" w:eastAsia="uk-UA"/>
              </w:rPr>
            </w:pPr>
            <w:r w:rsidRPr="005303F0">
              <w:rPr>
                <w:rFonts w:ascii="Times New Roman" w:eastAsia="Times New Roman" w:hAnsi="Times New Roman" w:cs="Times New Roman"/>
                <w:color w:val="000000"/>
                <w:sz w:val="20"/>
                <w:szCs w:val="20"/>
                <w:lang w:val="x-none" w:eastAsia="uk-UA"/>
              </w:rPr>
              <w:t>32781036</w:t>
            </w:r>
          </w:p>
        </w:tc>
        <w:tc>
          <w:tcPr>
            <w:tcW w:w="5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val="uk-UA" w:eastAsia="uk-UA"/>
              </w:rPr>
              <w:t>49000 Днiпропетровська область  м. Днiпро вул. Староказацька, 48 Д</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val="uk-UA" w:eastAsia="uk-UA"/>
              </w:rPr>
              <w:t xml:space="preserve"> 61.000000000000</w:t>
            </w:r>
          </w:p>
        </w:tc>
      </w:tr>
      <w:tr w:rsidR="005303F0" w:rsidRPr="005303F0" w:rsidTr="005F283D">
        <w:tc>
          <w:tcPr>
            <w:tcW w:w="1260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color w:val="000000"/>
                <w:sz w:val="20"/>
                <w:szCs w:val="20"/>
                <w:lang w:val="uk-UA" w:eastAsia="uk-UA"/>
              </w:rPr>
            </w:pPr>
            <w:r w:rsidRPr="005303F0">
              <w:rPr>
                <w:rFonts w:ascii="Times New Roman" w:eastAsia="Times New Roman" w:hAnsi="Times New Roman" w:cs="Times New Roman"/>
                <w:b/>
                <w:bCs/>
                <w:color w:val="000000"/>
                <w:sz w:val="20"/>
                <w:szCs w:val="20"/>
                <w:lang w:val="uk-UA" w:eastAsia="uk-UA"/>
              </w:rPr>
              <w:t>Прізвище, ім'я, по батькові фізичної особи</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color w:val="000000"/>
                <w:sz w:val="20"/>
                <w:szCs w:val="20"/>
                <w:lang w:val="uk-UA" w:eastAsia="uk-UA"/>
              </w:rPr>
            </w:pPr>
            <w:r w:rsidRPr="005303F0">
              <w:rPr>
                <w:rFonts w:ascii="Times New Roman" w:eastAsia="Times New Roman" w:hAnsi="Times New Roman" w:cs="Times New Roman"/>
                <w:b/>
                <w:bCs/>
                <w:color w:val="000000"/>
                <w:sz w:val="20"/>
                <w:szCs w:val="20"/>
                <w:lang w:val="uk-UA" w:eastAsia="uk-UA"/>
              </w:rPr>
              <w:t>Відсоток акцій (часток, паїв), які належать засновнику та/або учаснику (від загальної кількості)</w:t>
            </w:r>
          </w:p>
        </w:tc>
      </w:tr>
      <w:tr w:rsidR="005303F0" w:rsidRPr="005303F0" w:rsidTr="005F283D">
        <w:tc>
          <w:tcPr>
            <w:tcW w:w="1260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color w:val="000000"/>
                <w:sz w:val="20"/>
                <w:szCs w:val="20"/>
                <w:lang w:val="uk-UA" w:eastAsia="uk-UA"/>
              </w:rPr>
            </w:pP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val="uk-UA" w:eastAsia="uk-UA"/>
              </w:rPr>
              <w:t xml:space="preserve">  0.000000000000</w:t>
            </w:r>
          </w:p>
        </w:tc>
      </w:tr>
      <w:tr w:rsidR="005303F0" w:rsidRPr="005303F0" w:rsidTr="005F283D">
        <w:tc>
          <w:tcPr>
            <w:tcW w:w="1260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303F0" w:rsidRPr="005303F0" w:rsidRDefault="005303F0" w:rsidP="005303F0">
            <w:pPr>
              <w:spacing w:after="0" w:line="240" w:lineRule="auto"/>
              <w:jc w:val="right"/>
              <w:rPr>
                <w:rFonts w:ascii="Times New Roman" w:eastAsia="Times New Roman" w:hAnsi="Times New Roman" w:cs="Times New Roman"/>
                <w:b/>
                <w:bCs/>
                <w:color w:val="000000"/>
                <w:sz w:val="20"/>
                <w:szCs w:val="20"/>
                <w:lang w:val="uk-UA" w:eastAsia="uk-UA"/>
              </w:rPr>
            </w:pPr>
            <w:r w:rsidRPr="005303F0">
              <w:rPr>
                <w:rFonts w:ascii="Times New Roman" w:eastAsia="Times New Roman" w:hAnsi="Times New Roman" w:cs="Times New Roman"/>
                <w:b/>
                <w:bCs/>
                <w:color w:val="000000"/>
                <w:sz w:val="20"/>
                <w:szCs w:val="20"/>
                <w:lang w:val="uk-UA" w:eastAsia="uk-UA"/>
              </w:rPr>
              <w:t>Усього</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val="uk-UA" w:eastAsia="uk-UA"/>
              </w:rPr>
              <w:t xml:space="preserve"> 61.000000000000</w:t>
            </w:r>
          </w:p>
        </w:tc>
      </w:tr>
    </w:tbl>
    <w:p w:rsidR="005303F0" w:rsidRPr="005303F0" w:rsidRDefault="005303F0" w:rsidP="005303F0">
      <w:pPr>
        <w:spacing w:after="0" w:line="240" w:lineRule="auto"/>
        <w:rPr>
          <w:rFonts w:ascii="Times New Roman" w:eastAsia="Times New Roman" w:hAnsi="Times New Roman" w:cs="Times New Roman"/>
          <w:sz w:val="24"/>
          <w:szCs w:val="24"/>
          <w:lang w:val="uk-UA" w:eastAsia="uk-UA"/>
        </w:rPr>
      </w:pPr>
    </w:p>
    <w:p w:rsidR="005303F0" w:rsidRDefault="005303F0">
      <w:pPr>
        <w:sectPr w:rsidR="005303F0" w:rsidSect="005303F0">
          <w:pgSz w:w="16838" w:h="11906" w:orient="landscape"/>
          <w:pgMar w:top="1417" w:right="363" w:bottom="850" w:left="363" w:header="709" w:footer="709" w:gutter="0"/>
          <w:cols w:space="708"/>
          <w:docGrid w:linePitch="360"/>
        </w:sectPr>
      </w:pPr>
    </w:p>
    <w:p w:rsidR="005303F0" w:rsidRPr="005303F0" w:rsidRDefault="005303F0" w:rsidP="005303F0">
      <w:pPr>
        <w:spacing w:before="100" w:beforeAutospacing="1" w:after="100" w:afterAutospacing="1" w:line="240" w:lineRule="auto"/>
        <w:jc w:val="center"/>
        <w:outlineLvl w:val="2"/>
        <w:rPr>
          <w:rFonts w:ascii="Times New Roman" w:eastAsia="Times New Roman" w:hAnsi="Times New Roman" w:cs="Times New Roman"/>
          <w:b/>
          <w:bCs/>
          <w:sz w:val="28"/>
          <w:szCs w:val="28"/>
          <w:lang w:val="uk-UA" w:eastAsia="uk-UA"/>
        </w:rPr>
      </w:pPr>
      <w:r w:rsidRPr="005303F0">
        <w:rPr>
          <w:rFonts w:ascii="Times New Roman" w:eastAsia="Times New Roman" w:hAnsi="Times New Roman" w:cs="Times New Roman"/>
          <w:b/>
          <w:bCs/>
          <w:color w:val="000000"/>
          <w:sz w:val="28"/>
          <w:szCs w:val="28"/>
          <w:lang w:val="uk-UA" w:eastAsia="uk-UA"/>
        </w:rPr>
        <w:lastRenderedPageBreak/>
        <w:t>VII. Звіт керівництва (звіт про управління)</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5303F0">
        <w:rPr>
          <w:rFonts w:ascii="Times New Roman" w:eastAsia="Times New Roman" w:hAnsi="Times New Roman" w:cs="Times New Roman"/>
          <w:b/>
          <w:color w:val="000000"/>
          <w:sz w:val="28"/>
          <w:szCs w:val="28"/>
          <w:lang w:val="uk-UA" w:eastAsia="ru-RU"/>
        </w:rPr>
        <w:t>1. Вірогідні перспективи подальшого розвитку емітента.</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В 2020 році плануються заходи по збільшенню ефективності виробництва, збільшенню продуктивності праці.</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В перспективі Товариство планує продовжувати здійснювати ті ж види діяльності, що і в звітному 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оді. Перспективність подальшого розвитку емітента залежить від законодавчих змін, вона пов'язана із забезпеченням прийняття та виконання адекватних управлінських рішень відповідно до змін зовнішнього середовища. Перспективи подальшого розвитку підприємства визначаються рівнем ефективності реалізації фінансової, інвестиційної, інноваційної політик, покращення кадрового забезпечення успішної реалізації маркетингових програм тощо.</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Default="005303F0">
      <w:pPr>
        <w:sectPr w:rsidR="005303F0" w:rsidSect="005303F0">
          <w:pgSz w:w="11906" w:h="16838"/>
          <w:pgMar w:top="363" w:right="567" w:bottom="363" w:left="1417" w:header="709" w:footer="709" w:gutter="0"/>
          <w:cols w:space="708"/>
          <w:docGrid w:linePitch="360"/>
        </w:sectPr>
      </w:pPr>
    </w:p>
    <w:p w:rsidR="005303F0" w:rsidRPr="005303F0" w:rsidRDefault="005303F0" w:rsidP="005303F0">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5303F0">
        <w:rPr>
          <w:rFonts w:ascii="Times New Roman" w:eastAsia="Times New Roman" w:hAnsi="Times New Roman" w:cs="Times New Roman"/>
          <w:b/>
          <w:color w:val="000000"/>
          <w:sz w:val="28"/>
          <w:szCs w:val="28"/>
          <w:lang w:val="uk-UA" w:eastAsia="ru-RU"/>
        </w:rPr>
        <w:t>2. Інформація про розвиток емітента.</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ПРИВАТНЕ АКЦІОНЕРНЕ ТОВАРИСТВО "ДНІПРОДОРМОСТОБУД" є правонаступником усіх майнових, немайнових прав та обов'язків Закритого акціонерного товариства "Корпорацыя "ДНІПРОДОРМОСТОБУД" у зв'язку зі зміною його найменування  та типу на ПРИВАТНЕ АКЦІОНЕРНЕ ТОВАРИСТВО "ДНІПРОДОРМОСТОБУД"  згідно вимог Закону України "Про акціонерні товариства".</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Товариство має організаційно-правову форму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онерного товариства. Тип акц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онерного товариства - приватне. Товариство є юридичною особою з дня його державної реєстрац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Товариство 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йснює свою 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яльн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сть 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дпов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дно до чинного законодавства України, Статуту та внутр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шн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х Положень Товариства. Товариство створене на невизначений строк, 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йснює свою 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яльн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сть як юридична особа з дня його державної реєстрац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Вже понад 15 років ПРИВАТНЕ АКЦІОНЕРНЕ ТОВАРИСТВО "ДНІПРОДОРМОСТОБУД" працює на ринку наступних послуг:</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Код КВЕД 25.61 Оброблення металів та нанесення покриття на метали (основний);</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Код КВЕД 25.62 Механічне оброблення металевих виробів;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Код КВЕД 46.19 Діяльність посередників у торгівлі товарами широкого асортименту;</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Код КВЕД 46.90 Неспеціалізована оптова торгівля;</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Код КВЕД 52.10 Складське господарство;</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 xml:space="preserve">Код КВЕД 68.20 Надання в оренду й експлуатацію власного чи орендованого нерухомого майнаКод </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Постійно проводиться робота по оновленню фондів для успішного та досконалого  виконання наших послуг для замовників.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У зв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тному пер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од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злиття, под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лу, приєднання, перетворення або вид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лу у Товариств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не 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дбувалося.</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Default="005303F0">
      <w:pPr>
        <w:sectPr w:rsidR="005303F0" w:rsidSect="005303F0">
          <w:pgSz w:w="11906" w:h="16838"/>
          <w:pgMar w:top="363" w:right="567" w:bottom="363" w:left="1417" w:header="709" w:footer="709" w:gutter="0"/>
          <w:cols w:space="708"/>
          <w:docGrid w:linePitch="360"/>
        </w:sectPr>
      </w:pPr>
    </w:p>
    <w:p w:rsidR="005303F0" w:rsidRPr="005303F0" w:rsidRDefault="005303F0" w:rsidP="005303F0">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b/>
          <w:color w:val="000000"/>
          <w:sz w:val="28"/>
          <w:szCs w:val="24"/>
          <w:lang w:val="uk-UA" w:eastAsia="ru-RU"/>
        </w:rPr>
      </w:pPr>
      <w:r w:rsidRPr="005303F0">
        <w:rPr>
          <w:rFonts w:ascii="Times New Roman" w:eastAsia="Times New Roman" w:hAnsi="Times New Roman" w:cs="Times New Roman"/>
          <w:b/>
          <w:color w:val="000000"/>
          <w:sz w:val="28"/>
          <w:szCs w:val="24"/>
          <w:lang w:val="uk-UA" w:eastAsia="ru-RU"/>
        </w:rPr>
        <w:t xml:space="preserve">3. </w:t>
      </w:r>
      <w:r w:rsidRPr="005303F0">
        <w:rPr>
          <w:rFonts w:ascii="Times New Roman" w:eastAsia="Times New Roman" w:hAnsi="Times New Roman" w:cs="Times New Roman"/>
          <w:b/>
          <w:color w:val="000000"/>
          <w:sz w:val="28"/>
          <w:szCs w:val="28"/>
          <w:lang w:eastAsia="ru-RU"/>
        </w:rPr>
        <w:t>Інформація</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про</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укладення</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деривативів</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або</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вчинення</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правочинів</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щодо</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похідних</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цінних</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паперів</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емітентом</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якщо</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це</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впливає</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на</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оцінку</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його</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активів</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зобов</w:t>
      </w:r>
      <w:r w:rsidRPr="005303F0">
        <w:rPr>
          <w:rFonts w:ascii="Times New Roman" w:eastAsia="Times New Roman" w:hAnsi="Times New Roman" w:cs="Times New Roman"/>
          <w:b/>
          <w:color w:val="000000"/>
          <w:sz w:val="28"/>
          <w:szCs w:val="28"/>
          <w:lang w:val="en-US" w:eastAsia="ru-RU"/>
        </w:rPr>
        <w:t>'</w:t>
      </w:r>
      <w:r w:rsidRPr="005303F0">
        <w:rPr>
          <w:rFonts w:ascii="Times New Roman" w:eastAsia="Times New Roman" w:hAnsi="Times New Roman" w:cs="Times New Roman"/>
          <w:b/>
          <w:color w:val="000000"/>
          <w:sz w:val="28"/>
          <w:szCs w:val="28"/>
          <w:lang w:eastAsia="ru-RU"/>
        </w:rPr>
        <w:t>язань</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фінансового</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стану</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і</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доходів</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або</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витрат</w:t>
      </w:r>
      <w:r w:rsidRPr="005303F0">
        <w:rPr>
          <w:rFonts w:ascii="Times New Roman" w:eastAsia="Times New Roman" w:hAnsi="Times New Roman" w:cs="Times New Roman"/>
          <w:b/>
          <w:color w:val="000000"/>
          <w:sz w:val="28"/>
          <w:szCs w:val="28"/>
          <w:lang w:val="en-US" w:eastAsia="ru-RU"/>
        </w:rPr>
        <w:t xml:space="preserve"> </w:t>
      </w:r>
      <w:r w:rsidRPr="005303F0">
        <w:rPr>
          <w:rFonts w:ascii="Times New Roman" w:eastAsia="Times New Roman" w:hAnsi="Times New Roman" w:cs="Times New Roman"/>
          <w:b/>
          <w:color w:val="000000"/>
          <w:sz w:val="28"/>
          <w:szCs w:val="28"/>
          <w:lang w:eastAsia="ru-RU"/>
        </w:rPr>
        <w:t>емітента</w:t>
      </w:r>
    </w:p>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Емітентом не укладалися деривативи, правочини щодо похідних цінних паперів, тому вплив даних факторів на оцінку активів, зобов'язань, фінансового стану і доходів або витрат емітента відсутній.</w:t>
      </w:r>
    </w:p>
    <w:p w:rsidR="005303F0" w:rsidRPr="005303F0" w:rsidRDefault="005303F0">
      <w:pPr>
        <w:rPr>
          <w:lang w:val="uk-UA"/>
        </w:rPr>
        <w:sectPr w:rsidR="005303F0" w:rsidRPr="005303F0" w:rsidSect="005303F0">
          <w:pgSz w:w="11906" w:h="16838"/>
          <w:pgMar w:top="363" w:right="567" w:bottom="363" w:left="1417" w:header="709" w:footer="709" w:gutter="0"/>
          <w:cols w:space="708"/>
          <w:docGrid w:linePitch="360"/>
        </w:sectPr>
      </w:pPr>
    </w:p>
    <w:p w:rsidR="005303F0" w:rsidRPr="005303F0" w:rsidRDefault="005303F0" w:rsidP="005303F0">
      <w:pPr>
        <w:spacing w:before="100" w:beforeAutospacing="1" w:after="100" w:afterAutospacing="1" w:line="240" w:lineRule="auto"/>
        <w:jc w:val="center"/>
        <w:outlineLvl w:val="2"/>
        <w:rPr>
          <w:rFonts w:ascii="Times New Roman" w:eastAsia="Times New Roman" w:hAnsi="Times New Roman" w:cs="Times New Roman"/>
          <w:b/>
          <w:bCs/>
          <w:sz w:val="26"/>
          <w:szCs w:val="26"/>
          <w:lang w:val="uk-UA" w:eastAsia="uk-UA"/>
        </w:rPr>
      </w:pPr>
    </w:p>
    <w:p w:rsidR="005303F0" w:rsidRPr="005303F0" w:rsidRDefault="005303F0" w:rsidP="005303F0">
      <w:pPr>
        <w:spacing w:after="0" w:line="240" w:lineRule="auto"/>
        <w:jc w:val="center"/>
        <w:rPr>
          <w:rFonts w:ascii="Times New Roman" w:eastAsia="Times New Roman" w:hAnsi="Times New Roman" w:cs="Times New Roman"/>
          <w:b/>
          <w:color w:val="000000"/>
          <w:sz w:val="28"/>
          <w:szCs w:val="28"/>
          <w:lang w:val="uk-UA" w:eastAsia="uk-UA"/>
        </w:rPr>
      </w:pPr>
      <w:r w:rsidRPr="005303F0">
        <w:rPr>
          <w:rFonts w:ascii="Times New Roman" w:eastAsia="Times New Roman" w:hAnsi="Times New Roman" w:cs="Times New Roman"/>
          <w:b/>
          <w:color w:val="000000"/>
          <w:sz w:val="28"/>
          <w:szCs w:val="28"/>
          <w:lang w:val="uk-UA" w:eastAsia="uk-UA"/>
        </w:rPr>
        <w:t>1) 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Завдання та пол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тика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тента щодо управл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ння 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нансовими ризиками передбачає 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йснення таких основних заход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в: -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дентиф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кац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 окремих вид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ризик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пов'язаних з 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нансовою 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яльн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стю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дприємства. Процес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дентиф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кац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окремих вид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нансових ризик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передбачає вид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лення систематичних та несистематичних вид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ризик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що характерн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для господарської 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яльност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дприємства, а також формування загального портфеля 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нансових ризик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пов'язаних з 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яльн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стю 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дприємства; - оц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нка широти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достов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рност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нформац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необх</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дної для визначення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вня 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нансових ризик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 визначення розм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ру можливих 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нансових втрат при настанн</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ризикової под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за окремими видами 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нансових ризик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Розм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р можливих 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нансових втрат визначається характером зд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йснюваних 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нансових операц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й, обсягом зад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яних в них актив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(кап</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талу) та максимальним р</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внем ампл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туди коливання доход</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при 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дпов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дних видах 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нансових ризик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Для Ем</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тента одним з </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нструмент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нейтрал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зац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ї насл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настання ризик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є використання для цих ц</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лей резервного фонду ф</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нансових ресурс</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 що призначений для покриття можливих збитк</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в.</w:t>
      </w:r>
    </w:p>
    <w:p w:rsidR="005303F0" w:rsidRDefault="005303F0">
      <w:pPr>
        <w:sectPr w:rsidR="005303F0" w:rsidSect="005303F0">
          <w:pgSz w:w="11906" w:h="16838"/>
          <w:pgMar w:top="363" w:right="567" w:bottom="363" w:left="1417" w:header="709" w:footer="709" w:gutter="0"/>
          <w:cols w:space="708"/>
          <w:docGrid w:linePitch="360"/>
        </w:sectPr>
      </w:pPr>
    </w:p>
    <w:p w:rsidR="005303F0" w:rsidRPr="005303F0" w:rsidRDefault="005303F0" w:rsidP="005303F0">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5303F0" w:rsidRPr="005303F0" w:rsidRDefault="005303F0" w:rsidP="005303F0">
      <w:pPr>
        <w:spacing w:after="0" w:line="240" w:lineRule="auto"/>
        <w:jc w:val="center"/>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b/>
          <w:color w:val="000000"/>
          <w:sz w:val="28"/>
          <w:szCs w:val="28"/>
          <w:lang w:val="en-US" w:eastAsia="uk-UA"/>
        </w:rPr>
        <w:t>2</w:t>
      </w:r>
      <w:r w:rsidRPr="005303F0">
        <w:rPr>
          <w:rFonts w:ascii="Times New Roman" w:eastAsia="Times New Roman" w:hAnsi="Times New Roman" w:cs="Times New Roman"/>
          <w:b/>
          <w:color w:val="000000"/>
          <w:sz w:val="28"/>
          <w:szCs w:val="28"/>
          <w:lang w:val="uk-UA" w:eastAsia="uk-UA"/>
        </w:rPr>
        <w:t>) інформація про схильність емітента до цінових ризиків, кредитного ризику, ризику ліквідності та/або ризику грошових потоків</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Умови, в яких працює Товариство:</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Україна, яка вважається країною з економікою, що розвивається, характеризується високими економічними та політичними ризиками, продовжує здійснювати економічні реформи і вдосконалювати свою законодавчу, податкову і регулятивну базу відповідно до вимог ринкової економіки. Майбутня стабільність української економіки в значній мірі залежить від цих реформ та ефективності економічних, фінансових та монетарних заходів, прийнятих урядом, а також від змін у податковій, юридичній, регулятивній та політичній сферах. Економіка, що розвивається схильна до негативного впливу падіння ринкової кон'юнктури та економічного спаду, спостережуваних в інших країнах світу.</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Наслідки світової фінансової кризи, його тривалість і проблеми в промисловості і в банківському секторі можуть призвести до скорочення операційних грошових потоків, доступності кредитних ресурсів, збільшення витрат і невизначеності щодо термінів або обсягу зниження запланованих капітальних витрат. Непередбачене можливе погіршення ситуації на міжнародних фінансових і товарних ринках може зробити негативний вплив на результати діяльності і фінансовий стан Товариства, наслідки якого зараз визначити неможливо.</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Керівництво впевнене, що в сформованій ситуації воно вживає належних заходів для забезпечення стабільної діяльності Товариства, та, що Товариство продовжить свою діяльність у доступному для огляду майбутньому.</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 xml:space="preserve">Товариство має різноманітні інші фінансові інструменти, такі як дебіторська та кредиторська заборгованості, що виникають в ході операційної діяльності. </w:t>
      </w:r>
      <w:r w:rsidRPr="005303F0">
        <w:rPr>
          <w:rFonts w:ascii="Times New Roman" w:eastAsia="Times New Roman" w:hAnsi="Times New Roman" w:cs="Times New Roman"/>
          <w:sz w:val="20"/>
          <w:szCs w:val="20"/>
          <w:lang w:eastAsia="uk-UA"/>
        </w:rPr>
        <w:t>Товариство не здійснювало операцій з деривативами з метою управління відсотковим та валютним ризиками, що виникають внаслідок операцій Товариства та її джерел фінансування. Протягом року Товариство не здійснювало торгових операцій з фінансовими інструментами.</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Процес управління ризиками є вирішальним для постійної прибутковості Товариства. На діяльність  впливають наступні ризики:</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 xml:space="preserve">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Ризик л</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кв</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дност</w:t>
      </w:r>
      <w:r w:rsidRPr="005303F0">
        <w:rPr>
          <w:rFonts w:ascii="Times New Roman" w:eastAsia="Times New Roman" w:hAnsi="Times New Roman" w:cs="Times New Roman"/>
          <w:sz w:val="20"/>
          <w:szCs w:val="20"/>
          <w:lang w:val="en-US" w:eastAsia="uk-UA"/>
        </w:rPr>
        <w:t>i</w:t>
      </w:r>
      <w:r w:rsidRPr="005303F0">
        <w:rPr>
          <w:rFonts w:ascii="Times New Roman" w:eastAsia="Times New Roman" w:hAnsi="Times New Roman" w:cs="Times New Roman"/>
          <w:sz w:val="20"/>
          <w:szCs w:val="20"/>
          <w:lang w:eastAsia="uk-UA"/>
        </w:rPr>
        <w:t xml:space="preserve"> - ризик того, що Товариство матиме труднощі при виконанні зобов'язань, пов'язаних із фінансовими зобов'язаннями, що погашаються шляхом поставки грошових коштів або іншого фінансового активу. Товариство здійснює ретельне управління і контроль за ліквідністю.</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Товариство ПРАТ "ДНІПРОДОРМОСТОБУД" використовує процедури детального бюджетування і прогнозування руху грошових коштів, щоб упевнитися в наявності ресурсів, необхідних для своєчасної оплати своїх зобов'язань.</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Ринковий ризик - ризик того, що справедлива вартість або майбутні грошові потоки від фінансового інструмента коливатимуться внаслідок змін ринкових цін. Ринкові ризики пов'язані з невизначеністю коливань ринкової кон'юнктури - ціновими та курсовими ризиками, процентним ризиком, ліквідністю і т.п. - і чутливістю до цих коливань несучих ризики об'єктів (наприклад, активів).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Операційний ризик - ризик збитків внаслідок неадекватних або помилкових внутрішніх процесів, дій працівників Товариства та систем, або зовнішніх подій. Товариство здійснює постійний моніторинг операційних подій на місцевому ринку та забезпечує вчасне реагування на них. Важливим елементом системи управління операційним ризиком Товариства є заходи з обмеження (контролю) операційних ризиків.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 xml:space="preserve">Юридичний ризик - ризик в процесі звичайної діяльності Товариства, яке залучено до судових розглядів. </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Default="005303F0">
      <w:pPr>
        <w:sectPr w:rsidR="005303F0" w:rsidSect="005303F0">
          <w:pgSz w:w="11906" w:h="16838"/>
          <w:pgMar w:top="363" w:right="567" w:bottom="363" w:left="1417" w:header="709" w:footer="709" w:gutter="0"/>
          <w:cols w:space="708"/>
          <w:docGrid w:linePitch="360"/>
        </w:sectPr>
      </w:pPr>
    </w:p>
    <w:p w:rsidR="005303F0" w:rsidRPr="005303F0" w:rsidRDefault="005303F0" w:rsidP="005303F0">
      <w:pPr>
        <w:spacing w:before="100" w:beforeAutospacing="1" w:after="100" w:afterAutospacing="1" w:line="240" w:lineRule="auto"/>
        <w:jc w:val="both"/>
        <w:rPr>
          <w:rFonts w:ascii="Times New Roman" w:eastAsia="Times New Roman" w:hAnsi="Times New Roman" w:cs="Times New Roman"/>
          <w:b/>
          <w:color w:val="000000"/>
          <w:sz w:val="28"/>
          <w:szCs w:val="28"/>
          <w:lang w:val="uk-UA" w:eastAsia="ru-RU"/>
        </w:rPr>
      </w:pPr>
      <w:r w:rsidRPr="005303F0">
        <w:rPr>
          <w:rFonts w:ascii="Times New Roman" w:eastAsia="Times New Roman" w:hAnsi="Times New Roman" w:cs="Times New Roman"/>
          <w:b/>
          <w:color w:val="000000"/>
          <w:sz w:val="28"/>
          <w:szCs w:val="28"/>
          <w:lang w:val="uk-UA" w:eastAsia="ru-RU"/>
        </w:rPr>
        <w:lastRenderedPageBreak/>
        <w:t>4. Звіт про корпоративне управління:</w:t>
      </w:r>
    </w:p>
    <w:p w:rsidR="005303F0" w:rsidRPr="005303F0" w:rsidRDefault="005303F0" w:rsidP="005303F0">
      <w:pPr>
        <w:spacing w:after="0" w:line="240" w:lineRule="auto"/>
        <w:jc w:val="center"/>
        <w:rPr>
          <w:rFonts w:ascii="Times New Roman" w:eastAsia="Times New Roman" w:hAnsi="Times New Roman" w:cs="Times New Roman"/>
          <w:b/>
          <w:sz w:val="28"/>
          <w:szCs w:val="28"/>
          <w:lang w:eastAsia="uk-UA"/>
        </w:rPr>
      </w:pPr>
      <w:r w:rsidRPr="005303F0">
        <w:rPr>
          <w:rFonts w:ascii="Times New Roman" w:eastAsia="Times New Roman" w:hAnsi="Times New Roman" w:cs="Times New Roman"/>
          <w:b/>
          <w:color w:val="000000"/>
          <w:sz w:val="28"/>
          <w:szCs w:val="28"/>
          <w:lang w:eastAsia="uk-UA"/>
        </w:rPr>
        <w:t>1) в</w:t>
      </w:r>
      <w:r w:rsidRPr="005303F0">
        <w:rPr>
          <w:rFonts w:ascii="Times New Roman" w:eastAsia="Times New Roman" w:hAnsi="Times New Roman" w:cs="Times New Roman"/>
          <w:b/>
          <w:color w:val="000000"/>
          <w:sz w:val="28"/>
          <w:szCs w:val="28"/>
          <w:lang w:val="uk-UA" w:eastAsia="uk-UA"/>
        </w:rPr>
        <w:t>ласний кодекс корпоративного управління, яким керується емітент</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Товариство в своїй діяльності не керується власним кодексом корпоративного управління.</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 xml:space="preserve">Відповідно до вимог чинного законодавства України, Товариство не зобов'язане мати власний кодекс корпоративного управління. Ст. 33 Закону України "Про акціонерні товариства" питання затвердження принципів (кодексу) корпоративного управління Товариства віднесено до виключної компетенції загальних зборів акціонерів. </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Загальними зборами акціонерів ПРИВАТНОГО АКЦІОНЕРНОГО ТОВАРИСТВА "ДНІПРОДОРМОСТОБУД" кодекс корпоративного управління не затверджувався. У зв'язку з цим, посилання на власний кодекс корпоративного управління, яким керується емітент, не наводиться.</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Default="005303F0">
      <w:pPr>
        <w:sectPr w:rsidR="005303F0" w:rsidSect="005303F0">
          <w:pgSz w:w="11906" w:h="16838"/>
          <w:pgMar w:top="363" w:right="567" w:bottom="363" w:left="1417" w:header="709" w:footer="709" w:gutter="0"/>
          <w:cols w:space="708"/>
          <w:docGrid w:linePitch="360"/>
        </w:sectPr>
      </w:pPr>
    </w:p>
    <w:p w:rsidR="005303F0" w:rsidRPr="005303F0" w:rsidRDefault="005303F0" w:rsidP="005303F0">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5303F0" w:rsidRPr="005303F0" w:rsidRDefault="005303F0" w:rsidP="005303F0">
      <w:pPr>
        <w:spacing w:after="0" w:line="240" w:lineRule="auto"/>
        <w:jc w:val="center"/>
        <w:rPr>
          <w:rFonts w:ascii="Times New Roman" w:eastAsia="Times New Roman" w:hAnsi="Times New Roman" w:cs="Times New Roman"/>
          <w:b/>
          <w:sz w:val="28"/>
          <w:szCs w:val="28"/>
          <w:lang w:val="uk-UA" w:eastAsia="uk-UA"/>
        </w:rPr>
      </w:pPr>
      <w:r w:rsidRPr="005303F0">
        <w:rPr>
          <w:rFonts w:ascii="Times New Roman" w:eastAsia="Times New Roman" w:hAnsi="Times New Roman" w:cs="Times New Roman"/>
          <w:b/>
          <w:color w:val="000000"/>
          <w:sz w:val="28"/>
          <w:szCs w:val="28"/>
          <w:lang w:val="uk-UA" w:eastAsia="uk-UA"/>
        </w:rPr>
        <w:t xml:space="preserve">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 </w:t>
      </w:r>
    </w:p>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Товариство не користується кодексом корпоративного управління фондової біржі, об'єднання юридичних осіб або іншим кодексом корпоративного управління. Товариством не приймалося рішення про добровільне застосування перелічених кодексів. Крім того, акції ПРАТ "ДНІПРОДОРМОСТОБУД" на фондових біржах не котируються, Товариство не є членом будь-якого об'єднання юридичних осіб. У зв'язку з цим, посилання на зазначені в цьому пункті кодекси не наводяться.</w:t>
      </w:r>
    </w:p>
    <w:p w:rsidR="005303F0" w:rsidRDefault="005303F0">
      <w:pPr>
        <w:sectPr w:rsidR="005303F0" w:rsidSect="005303F0">
          <w:pgSz w:w="11906" w:h="16838"/>
          <w:pgMar w:top="363" w:right="567" w:bottom="363" w:left="1417" w:header="709" w:footer="709" w:gutter="0"/>
          <w:cols w:space="708"/>
          <w:docGrid w:linePitch="360"/>
        </w:sectPr>
      </w:pPr>
    </w:p>
    <w:p w:rsidR="005303F0" w:rsidRPr="005303F0" w:rsidRDefault="005303F0" w:rsidP="005303F0">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5303F0" w:rsidRPr="005303F0" w:rsidRDefault="005303F0" w:rsidP="005303F0">
      <w:pPr>
        <w:spacing w:after="0" w:line="240" w:lineRule="auto"/>
        <w:jc w:val="center"/>
        <w:rPr>
          <w:rFonts w:ascii="Times New Roman" w:eastAsia="Times New Roman" w:hAnsi="Times New Roman" w:cs="Times New Roman"/>
          <w:b/>
          <w:sz w:val="28"/>
          <w:szCs w:val="28"/>
          <w:lang w:val="uk-UA" w:eastAsia="uk-UA"/>
        </w:rPr>
      </w:pPr>
      <w:r w:rsidRPr="005303F0">
        <w:rPr>
          <w:rFonts w:ascii="Times New Roman" w:eastAsia="Times New Roman" w:hAnsi="Times New Roman" w:cs="Times New Roman"/>
          <w:b/>
          <w:color w:val="000000"/>
          <w:sz w:val="28"/>
          <w:szCs w:val="28"/>
          <w:lang w:val="uk-UA" w:eastAsia="uk-UA"/>
        </w:rPr>
        <w:t xml:space="preserve">Інформація про практику корпоративного управління, застосовувану понад визначені законодавством вимоги </w:t>
      </w:r>
    </w:p>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Посилання на всю відповідну інформацію про практику корпоративного управління, застосовану понад визначені законодавством вимоги: принципи корпоративного управління, що застосовуються Товариством в своїй діяльності, визначені чинним законодавством України та Статутом. Товариство дотримується принципів корпоративного управління, які затверджені рішенням Національної комісії з цінних паперів та фондового ринку № 955 від 27.07.2014 року.</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Default="005303F0">
      <w:pPr>
        <w:sectPr w:rsidR="005303F0" w:rsidSect="005303F0">
          <w:pgSz w:w="11906" w:h="16838"/>
          <w:pgMar w:top="363" w:right="567" w:bottom="363" w:left="1417" w:header="709" w:footer="709" w:gutter="0"/>
          <w:cols w:space="708"/>
          <w:docGrid w:linePitch="360"/>
        </w:sectPr>
      </w:pPr>
    </w:p>
    <w:p w:rsidR="005303F0" w:rsidRPr="005303F0" w:rsidRDefault="005303F0" w:rsidP="005303F0">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5303F0" w:rsidRPr="005303F0" w:rsidRDefault="005303F0" w:rsidP="005303F0">
      <w:pPr>
        <w:spacing w:after="0" w:line="240" w:lineRule="auto"/>
        <w:jc w:val="center"/>
        <w:rPr>
          <w:rFonts w:ascii="Times New Roman" w:eastAsia="Times New Roman" w:hAnsi="Times New Roman" w:cs="Times New Roman"/>
          <w:b/>
          <w:sz w:val="28"/>
          <w:szCs w:val="28"/>
          <w:lang w:val="uk-UA" w:eastAsia="uk-UA"/>
        </w:rPr>
      </w:pPr>
      <w:r w:rsidRPr="005303F0">
        <w:rPr>
          <w:rFonts w:ascii="Times New Roman" w:eastAsia="Times New Roman" w:hAnsi="Times New Roman" w:cs="Times New Roman"/>
          <w:b/>
          <w:color w:val="000000"/>
          <w:sz w:val="28"/>
          <w:szCs w:val="28"/>
          <w:lang w:val="uk-UA" w:eastAsia="uk-UA"/>
        </w:rPr>
        <w:t xml:space="preserve">2) у разі якщо емітент відхиляється від положень кодексу корпоративного управління, зазначеного в абзацах другому або третьому пункту 1 цієї частини, надайте пояснення, від яких частин кодексу корпоративного управління такий емітент відхиляється і причини таких відхилень. У разі якщо емітент прийняв рішення не застосовувати деякі положення кодексу корпоративного управління, зазначеного в абзацах другому або третьому пункту 1 цієї частини, обґрунтуйте причини таких дій </w:t>
      </w:r>
    </w:p>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Інформація щодо відхилень від положень кодексу корпоративного управління не наводиться,оскільки Товариство не має власного кодексу корпоративного управління та не користується кодексами корпоративного управління інших підприємств, установ, організацій.</w:t>
      </w:r>
    </w:p>
    <w:p w:rsidR="005303F0" w:rsidRDefault="005303F0">
      <w:pPr>
        <w:sectPr w:rsidR="005303F0" w:rsidSect="005303F0">
          <w:pgSz w:w="11906" w:h="16838"/>
          <w:pgMar w:top="363" w:right="567" w:bottom="363" w:left="1417" w:header="709" w:footer="709" w:gutter="0"/>
          <w:cols w:space="708"/>
          <w:docGrid w:linePitch="360"/>
        </w:sectPr>
      </w:pP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5303F0">
        <w:rPr>
          <w:rFonts w:ascii="Times New Roman" w:eastAsia="Times New Roman" w:hAnsi="Times New Roman" w:cs="Times New Roman"/>
          <w:b/>
          <w:color w:val="000000"/>
          <w:sz w:val="28"/>
          <w:szCs w:val="28"/>
          <w:lang w:val="uk-UA" w:eastAsia="ru-RU"/>
        </w:rPr>
        <w:lastRenderedPageBreak/>
        <w:t>4) інформація про наглядову раду та виконавчий орган емітента</w:t>
      </w: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eastAsia="uk-UA"/>
        </w:rPr>
      </w:pPr>
      <w:r w:rsidRPr="005303F0">
        <w:rPr>
          <w:rFonts w:ascii="Times New Roman" w:eastAsia="Times New Roman" w:hAnsi="Times New Roman" w:cs="Times New Roman"/>
          <w:b/>
          <w:bCs/>
          <w:color w:val="000000"/>
          <w:sz w:val="20"/>
          <w:szCs w:val="20"/>
          <w:lang w:val="uk-UA" w:eastAsia="uk-UA"/>
        </w:rPr>
        <w:t xml:space="preserve">Склад наглядової ради (за наявності) </w:t>
      </w: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val="uk-UA" w:eastAsia="uk-UA"/>
        </w:rPr>
      </w:pP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4"/>
        <w:gridCol w:w="873"/>
        <w:gridCol w:w="883"/>
        <w:gridCol w:w="4469"/>
      </w:tblGrid>
      <w:tr w:rsidR="005303F0" w:rsidRPr="005303F0" w:rsidTr="005F283D">
        <w:tc>
          <w:tcPr>
            <w:tcW w:w="1899" w:type="pct"/>
            <w:vMerge w:val="restart"/>
            <w:shd w:val="clear" w:color="auto" w:fill="auto"/>
            <w:vAlign w:val="center"/>
          </w:tcPr>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sz w:val="20"/>
                <w:szCs w:val="20"/>
                <w:lang w:eastAsia="ru-RU"/>
              </w:rPr>
              <w:t>Персональний склад наглядової ради</w:t>
            </w:r>
          </w:p>
        </w:tc>
        <w:tc>
          <w:tcPr>
            <w:tcW w:w="875" w:type="pct"/>
            <w:gridSpan w:val="2"/>
            <w:shd w:val="clear" w:color="auto" w:fill="auto"/>
          </w:tcPr>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Незалежний член наглядової ради</w:t>
            </w:r>
          </w:p>
        </w:tc>
        <w:tc>
          <w:tcPr>
            <w:tcW w:w="2226" w:type="pct"/>
            <w:vMerge w:val="restart"/>
            <w:vAlign w:val="center"/>
          </w:tcPr>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sz w:val="20"/>
                <w:szCs w:val="20"/>
                <w:lang w:eastAsia="ru-RU"/>
              </w:rPr>
              <w:t>Функціональні обов'язки члена наглядової ради</w:t>
            </w:r>
          </w:p>
        </w:tc>
      </w:tr>
      <w:tr w:rsidR="005303F0" w:rsidRPr="005303F0" w:rsidTr="005F283D">
        <w:tc>
          <w:tcPr>
            <w:tcW w:w="1899" w:type="pct"/>
            <w:vMerge/>
            <w:shd w:val="clear" w:color="auto" w:fill="auto"/>
          </w:tcPr>
          <w:p w:rsidR="005303F0" w:rsidRPr="005303F0" w:rsidRDefault="005303F0" w:rsidP="005303F0">
            <w:pPr>
              <w:spacing w:after="0" w:line="240" w:lineRule="auto"/>
              <w:rPr>
                <w:rFonts w:ascii="Times New Roman" w:eastAsia="Times New Roman" w:hAnsi="Times New Roman" w:cs="Times New Roman"/>
                <w:color w:val="000000"/>
                <w:sz w:val="20"/>
                <w:szCs w:val="20"/>
                <w:lang w:val="uk-UA" w:eastAsia="uk-UA"/>
              </w:rPr>
            </w:pPr>
          </w:p>
        </w:tc>
        <w:tc>
          <w:tcPr>
            <w:tcW w:w="435" w:type="pct"/>
            <w:shd w:val="clear" w:color="auto" w:fill="auto"/>
          </w:tcPr>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Так*</w:t>
            </w:r>
          </w:p>
        </w:tc>
        <w:tc>
          <w:tcPr>
            <w:tcW w:w="440" w:type="pct"/>
            <w:shd w:val="clear" w:color="auto" w:fill="auto"/>
          </w:tcPr>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Ні*</w:t>
            </w:r>
          </w:p>
        </w:tc>
        <w:tc>
          <w:tcPr>
            <w:tcW w:w="2226" w:type="pct"/>
            <w:vMerge/>
          </w:tcPr>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r>
      <w:tr w:rsidR="005303F0" w:rsidRPr="005303F0" w:rsidTr="005F283D">
        <w:tc>
          <w:tcPr>
            <w:tcW w:w="1899" w:type="pct"/>
            <w:shd w:val="clear" w:color="auto" w:fill="auto"/>
          </w:tcPr>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Антонов Андрiй Вячеславович </w:t>
            </w:r>
          </w:p>
        </w:tc>
        <w:tc>
          <w:tcPr>
            <w:tcW w:w="435" w:type="pct"/>
            <w:shd w:val="clear" w:color="auto" w:fill="auto"/>
          </w:tcPr>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w:t>
            </w:r>
          </w:p>
        </w:tc>
        <w:tc>
          <w:tcPr>
            <w:tcW w:w="440" w:type="pct"/>
            <w:shd w:val="clear" w:color="auto" w:fill="auto"/>
          </w:tcPr>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X</w:t>
            </w:r>
          </w:p>
        </w:tc>
        <w:tc>
          <w:tcPr>
            <w:tcW w:w="2226" w:type="pct"/>
          </w:tcPr>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Згідно Статуту Товариства до виключної компетенції Голови Наглядової ради належить:</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керує роботою Наглядової ради та розподіляє обов`язки між її членами;</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скликає засідання Наглядової ради;</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головує на засіданнях Наглядової ради;</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організує підготовку питань до розгляду на засіданнях Наглядової ради;</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організує ведення протоколу на засіданнях Наглядової ради;</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підписує протоколи засідань Наглядової ради та інші документи, які затверджені (прийняті) Наглядовою радою або складені на виконання прийнятого Наглядовою радою рішення;</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підписує трудовий контракт з Генеральним Директором;</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забезпечує виконання рішень Загальних зборів та Наглядової ради;</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представляє Наглядову раду у взаємовідносинах з іншими органами управління та контролю Товариства, з органами державної влади й управління та з третіми особами;</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виконує інші функції, які визначені у законодавстві України, Статуті, Положенні "Про Наглядову раду".</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r>
      <w:tr w:rsidR="005303F0" w:rsidRPr="005303F0" w:rsidTr="005F283D">
        <w:tc>
          <w:tcPr>
            <w:tcW w:w="1899" w:type="pct"/>
            <w:shd w:val="clear" w:color="auto" w:fill="auto"/>
          </w:tcPr>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Моторiн Владислав Олександрович</w:t>
            </w:r>
          </w:p>
        </w:tc>
        <w:tc>
          <w:tcPr>
            <w:tcW w:w="435" w:type="pct"/>
            <w:shd w:val="clear" w:color="auto" w:fill="auto"/>
          </w:tcPr>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c>
          <w:tcPr>
            <w:tcW w:w="440" w:type="pct"/>
            <w:shd w:val="clear" w:color="auto" w:fill="auto"/>
          </w:tcPr>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X</w:t>
            </w:r>
          </w:p>
        </w:tc>
        <w:tc>
          <w:tcPr>
            <w:tcW w:w="2226" w:type="pct"/>
          </w:tcPr>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Згідно Статуту Товариства до виключної компетенції членів Наглядової ради належить: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затвердження в межах своєї компетенції положень, якими регулюються питання, пов'язані з діяльністю Товариства;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підготовка порядку денного загальних зборів, прийняття рішення про дату їх проведення та про включення пропозицій до порядку денного, крім скликання акціонерами позачергових загальних зборів, затвердження форми і тексту бюлетенів для голосування на загальних зборах, обрання головуючого на загальних зборах та секретаря Загальних зборів;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прийняття рішення про проведення чергових та позачергових загальних зборів відповідно до Статуту Товариства та у випадках, встановлених Законом України "Про акціонерні товариства", включення пропозицій до порядку денного </w:t>
            </w:r>
            <w:r w:rsidRPr="005303F0">
              <w:rPr>
                <w:rFonts w:ascii="Times New Roman" w:eastAsia="Times New Roman" w:hAnsi="Times New Roman" w:cs="Times New Roman"/>
                <w:color w:val="000000"/>
                <w:sz w:val="20"/>
                <w:szCs w:val="20"/>
                <w:lang w:val="uk-UA" w:eastAsia="ru-RU"/>
              </w:rPr>
              <w:lastRenderedPageBreak/>
              <w:t xml:space="preserve">загальних зборів акціонерів;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прийняття рішення про продаж раніше викуплених Товариством акцій;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прийняття рішення про розміщення Товариством інших цінних паперів, крім акцій, на суму, що не перевищує 25 відсотків вартості активів Товариства;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прийняття рішення про викуп розміщених Товариством інших, крім акцій, цінних паперів;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затвердження ринкової вартості майна у випадках, передбачених законодавством;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винесення рішень про притягнення до майнової відповідальності посадових осіб органів управління Товариства ;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затвердження умов контрактів, які укладатимуться з Генеральним Директором Товариства, встановлення розміру його винагороди;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прийняття рішення про відсторонення Генерального Директора Товариства від здійснення повноважень та обрання особи, яка тимчасово здійснюватиме повноваження Генерального Директора Товариства;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обрання реєстраційної комісії, за винятком випадків, встановлених законодавством;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обрання аудитора Товариства та визначення умов договору, що укладатиметься з ним, встановлення розміру оплати його послуг;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визначення дати складення переліку осіб, які мають право на отримання дивідендів, порядку та строків виплати дивідендів у межах граничного строку, визначеного п. 6.17 цього Статуту;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визначення дати складення переліку акціонерів, які мають бути повідомлені про проведення загальних зборів відповідно до п. 10.8 цього Статуту та мають право на уч-асть у загальних зборах відповідно до п. 10.18 цього Статуту;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вирішення питань про участь Товариства у промислово-фінансових групах та інших об'єднаннях, про заснування інших юридичних осіб;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вирішення питань віднесених до компетенції Наглядової ради, розділом XVI Закону України "Про акціонерні товариства" у разі злиття, приєднання, поділу, виділу або перетворення Товариства;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прийняття рішення про вчинення значних правочинів, якщо ринкова вартість майна або послуг, що є їх предметом, становить від 10 до 25 відсотків вартості активів за даними останньої річної фінансової звітності Товариства, а також </w:t>
            </w:r>
            <w:r w:rsidRPr="005303F0">
              <w:rPr>
                <w:rFonts w:ascii="Times New Roman" w:eastAsia="Times New Roman" w:hAnsi="Times New Roman" w:cs="Times New Roman"/>
                <w:color w:val="000000"/>
                <w:sz w:val="20"/>
                <w:szCs w:val="20"/>
                <w:lang w:val="uk-UA" w:eastAsia="ru-RU"/>
              </w:rPr>
              <w:lastRenderedPageBreak/>
              <w:t>надання згоди на вчинення правочинів, що попередньо схвалені загальними зборами;</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визначення ймовірності визнання Товариства неплатоспроможним внаслідок прийняття ним на себе зобов'язань або їх виконання, у тому числі внаслідок виплати дивідендів або викупу акцій;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прийняття рішення про обрання оцінювача майна Товариства та затвердження умов договору, що укладатиметься з ним, встановлення розміру оплати його послуг;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прийняття рішення про обрання (заміну) депозитарної установи та затвердження умов договору, що укладатиметься із депозитарною установою встановлення розміру оплати їхніх послуг;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надсилання пропозиції акціонерам про придбання належних їм простих акцій особою (особами, що діють спільно), яка придбала контрольний пакет акцій;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затвердження організаційної структури Товариства;</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прийняття рішень щодо інвестиційної діяльності, включаючи будівництво нових та реконструкцію існуючих об'єктів;</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прийняття рішення про придбання або продаж часток (акцій, паїв, часток), що належать Товариству в Статутних капіталах інших юридичних осіб, якщо сума правочину не перевищує 25 відсотків вартості активів за даними останньої річної фінансової звітності Товариства, прийняття рішення про вступ Товариства до складу учасників (засновників) інших юридичних осіб, приймати рішення про створення спільних підприємств, приймати рішення про призначення уповноваженого представника Товариства для участі в управлінні справами (участі в діяльності органів управління) юридичних осіб, учасником (засновником, акціонером) яких є Товариство;</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прийняття рішення щодо вчинення будь-яких дій (правочинів) з нерухомим майном та земельними ділянками Товариства: відчуження (продаж, міна, дарування тощо), придбання, передача в користування (оренда (найм), лізинг, позичка, безоплатне користування тощо), передача в заставу, в управління, на зберігання будь-якого нерухомого майна Товариства, земельних ділянок, належних Товариству на праві власності або на правах оренди, майнових прав на нерухоме майно, включаючи земельні ділянки, якщо сума правочину не перевищує 25 відсотків вартості активів за даними останньої річної фінансової звітності Товариства;</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прийняття рішення про отримання та надання кредитів, позик, поручительств, гарантій, завдатку, укладення договорів про спільну діяльність, інвестиційну діяльність, про пайову (часткову) участь, якщо сума правочину не перевищує 25 відсотків вартості активів за </w:t>
            </w:r>
            <w:r w:rsidRPr="005303F0">
              <w:rPr>
                <w:rFonts w:ascii="Times New Roman" w:eastAsia="Times New Roman" w:hAnsi="Times New Roman" w:cs="Times New Roman"/>
                <w:color w:val="000000"/>
                <w:sz w:val="20"/>
                <w:szCs w:val="20"/>
                <w:lang w:val="uk-UA" w:eastAsia="ru-RU"/>
              </w:rPr>
              <w:lastRenderedPageBreak/>
              <w:t>даними останньої річної фінансової звітності Товариства;</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прийняття рішення про вчинення будь-яких договорів та правочинів, пов'язаних із прийняттям Товариством на себе зобов'язань, сумарна вартість яких не перевищує 25 відсотків вартості активів за даними останньої річної фінансової звітності Товариства;</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аналіз дій Генерального Директора з управління Товариством, реалізації інвестиційної, технічної і цінової політики;</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прийняття рішення про обрання та припинення повноважень керівників створених дочірніх підприємств - юридичних осіб, філій, представництв;</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визначення умов оплати праці посадових осіб Товариства, його дочірніх підприємств, філій, представництв Товариства;</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ініціювання у разі необхідності проведення позачергових аудиторських перевірок фінансово-господарської діяльності Товариства;</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формування (затвердження) складу експертних комісій (у тому числі з залученням незалежних сторонніх фахівців) для перевірки фактичного стану будь-яких напрямків фінансово-господарської діяльності Товариства, або діяльності посадових осіб Товариства у відповідності до їх повноважень. Розгляд та затвердження висновків цих комісій. Прийняття рішень та заходів по забезпеченню правових засад діяльності Товариства та його посадових осіб;</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прийняття в інтересах акціонерів та акціонерного Товариства в цілому будь-яких рішень та оперативних заходів: по забезпеченню правових засад діяльності Товариства та його посадових осіб; по упередженню дій, які можуть бути нанесені майновим інтересам Товариства і його ділової репутації, тощо (з подальшим, при необхідності, затвердженням таких рішень і заходів на Загальних зборах акціонерів);</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прийняття рішення про випуск векселів, проведення розрахунків із застосуван-ням векселів, придбання та продаж векселів третіх осіб, якщо сума правочину не перевищує 25 відсотків вартості активів Товариства;</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прийняття рішення про розміщення облігацій, умови випуску облігацій, придбання та продаж облігацій третіх осіб, якщо сума правочину не перевищує 25 відсотків вартості активів Товариства;</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затвердження рішень щодо розпорядження основними  засобами  Товариства (списання, міни, відчуження), вартість яких перевищує 10 відсотків вартості активів за даними останньої річної фінансової звітності Товариства;</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lastRenderedPageBreak/>
              <w:t>- вирішення інших питань, що належать до виключної компетенції Наглядової ради, в тому числі прийняття рішення про переведення випуску акцій документарної форми в бездокументарну форму існування.</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r>
      <w:tr w:rsidR="005303F0" w:rsidRPr="005303F0" w:rsidTr="005F283D">
        <w:tc>
          <w:tcPr>
            <w:tcW w:w="1899" w:type="pct"/>
            <w:shd w:val="clear" w:color="auto" w:fill="auto"/>
          </w:tcPr>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lastRenderedPageBreak/>
              <w:t>Горб Володимир Андрiйович</w:t>
            </w:r>
          </w:p>
        </w:tc>
        <w:tc>
          <w:tcPr>
            <w:tcW w:w="435" w:type="pct"/>
            <w:shd w:val="clear" w:color="auto" w:fill="auto"/>
          </w:tcPr>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c>
          <w:tcPr>
            <w:tcW w:w="440" w:type="pct"/>
            <w:shd w:val="clear" w:color="auto" w:fill="auto"/>
          </w:tcPr>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X</w:t>
            </w:r>
          </w:p>
        </w:tc>
        <w:tc>
          <w:tcPr>
            <w:tcW w:w="2226" w:type="pct"/>
          </w:tcPr>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Згідно Статуту Товариства до виключної компетенції членів Наглядової ради належить: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затвердження в межах своєї компетенції положень, якими регулюються питання, пов'язані з діяльністю Товариства;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підготовка порядку денного загальних зборів, прийняття рішення про дату їх проведення та про включення пропозицій до порядку денного, крім скликання акціонерами позачергових загальних зборів, затвердження форми і тексту бюлетенів для голосування на загальних зборах, обрання головуючого на загальних зборах та секретаря Загальних зборів;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прийняття рішення про проведення чергових та позачергових загальних зборів відповідно до Статуту Товариства та у випадках, встановлених Законом України "Про акціонерні товариства", включення пропозицій до порядку денного загальних зборів акціонерів;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прийняття рішення про продаж раніше викуплених Товариством акцій;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прийняття рішення про розміщення Товариством інших цінних паперів, крім акцій, на суму, що не перевищує 25 відсотків вартості активів Товариства;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прийняття рішення про викуп розміщених Товариством інших, крім акцій, цінних паперів;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затвердження ринкової вартості майна у випадках, передбачених законодавством;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винесення рішень про притягнення до майнової відповідальності посадових осіб органів управління Товариства ;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затвердження умов контрактів, які укладатимуться з Генеральним Директором Товариства, встановлення розміру його винагороди;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прийняття рішення про відсторонення Генерального Директора Товариства від здійснення повноважень та обрання особи, яка тимчасово здійснюватиме повноваження Генерального Директора Товариства;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обрання реєстраційної комісії, за винятком випадків, встановлених законодавством;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обрання аудитора Товариства та визначення умов договору, що укладатиметься з ним, </w:t>
            </w:r>
            <w:r w:rsidRPr="005303F0">
              <w:rPr>
                <w:rFonts w:ascii="Times New Roman" w:eastAsia="Times New Roman" w:hAnsi="Times New Roman" w:cs="Times New Roman"/>
                <w:color w:val="000000"/>
                <w:sz w:val="20"/>
                <w:szCs w:val="20"/>
                <w:lang w:val="uk-UA" w:eastAsia="ru-RU"/>
              </w:rPr>
              <w:lastRenderedPageBreak/>
              <w:t xml:space="preserve">встановлення розміру оплати його послуг;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визначення дати складення переліку осіб, які мають право на отримання дивідендів, порядку та строків виплати дивідендів у межах граничного строку, визначеного п. 6.17 цього Статуту;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визначення дати складення переліку акціонерів, які мають бути повідомлені про проведення загальних зборів відповідно до п. 10.8 цього Статуту та мають право на уч-асть у загальних зборах відповідно до п. 10.18 цього Статуту;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вирішення питань про участь Товариства у промислово-фінансових групах та інших об'єднаннях, про заснування інших юридичних осіб;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вирішення питань віднесених до компетенції Наглядової ради, розділом XVI Закону України "Про акціонерні товариства" у разі злиття, приєднання, поділу, виділу або перетворення Товариства;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прийняття рішення про вчинення значних правочинів, якщо ринкова вартість майна або послуг, що є їх предметом, становить від 10 до 25 відсотків вартості активів за даними останньої річної фінансової звітності Товариства, а також надання згоди на вчинення правочинів, що попередньо схвалені загальними зборами;</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визначення ймовірності визнання Товариства неплатоспроможним внаслідок прийняття ним на себе зобов'язань або їх виконання, у тому числі внаслідок виплати дивідендів або викупу акцій;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прийняття рішення про обрання оцінювача майна Товариства та затвердження умов договору, що укладатиметься з ним, встановлення розміру оплати його послуг;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прийняття рішення про обрання (заміну) депозитарної установи та затвердження умов договору, що укладатиметься із депозитарною установою встановлення розміру оплати їхніх послуг;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надсилання пропозиції акціонерам про придбання належних їм простих акцій особою (особами, що діють спільно), яка придбала контрольний пакет акцій; </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затвердження організаційної структури Товариства;</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прийняття рішень щодо інвестиційної діяльності, включаючи будівництво нових та реконструкцію існуючих об'єктів;</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прийняття рішення про придбання або продаж часток (акцій, паїв, часток), що належать Товариству в Статутних капіталах інших юридичних осіб, якщо сума правочину не перевищує 25 відсотків вартості активів за даними останньої річної фінансової звітності </w:t>
            </w:r>
            <w:r w:rsidRPr="005303F0">
              <w:rPr>
                <w:rFonts w:ascii="Times New Roman" w:eastAsia="Times New Roman" w:hAnsi="Times New Roman" w:cs="Times New Roman"/>
                <w:color w:val="000000"/>
                <w:sz w:val="20"/>
                <w:szCs w:val="20"/>
                <w:lang w:val="uk-UA" w:eastAsia="ru-RU"/>
              </w:rPr>
              <w:lastRenderedPageBreak/>
              <w:t>Товариства, прийняття рішення про вступ Товариства до складу учасників (засновників) інших юридичних осіб, приймати рішення про створення спільних підприємств, приймати рішення про призначення уповноваженого представника Товариства для участі в управлінні справами (участі в діяльності органів управління) юридичних осіб, учасником (засновником, акціонером) яких є Товариство;</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прийняття рішення щодо вчинення будь-яких дій (правочинів) з нерухомим майном та земельними ділянками Товариства: відчуження (продаж, міна, дарування тощо), придбання, передача в користування (оренда (найм), лізинг, позичка, безоплатне користування тощо), передача в заставу, в управління, на зберігання будь-якого нерухомого майна Товариства, земельних ділянок, належних Товариству на праві власності або на правах оренди, майнових прав на нерухоме майно, включаючи земельні ділянки, якщо сума правочину не перевищує 25 відсотків вартості активів за даними останньої річної фінансової звітності Товариства;</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прийняття рішення про отримання та надання кредитів, позик, поручительств, гарантій, завдатку, укладення договорів про спільну діяльність, інвестиційну діяльність, про пайову (часткову) участь, якщо сума правочину не перевищує 25 відсотків вартості активів за даними останньої річної фінансової звітності Товариства;</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прийняття рішення про вчинення будь-яких договорів та правочинів, пов'язаних із прийняттям Товариством на себе зобов'язань, сумарна вартість яких не перевищує 25 відсотків вартості активів за даними останньої річної фінансової звітності Товариства;</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аналіз дій Генерального Директора з управління Товариством, реалізації інвестиційної, технічної і цінової політики;</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прийняття рішення про обрання та припинення повноважень керівників створених дочірніх підприємств - юридичних осіб, філій, представництв;</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визначення умов оплати праці посадових осіб Товариства, його дочірніх підприємств, філій, представництв Товариства;</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ініціювання у разі необхідності проведення позачергових аудиторських перевірок фінансово-господарської діяльності Товариства;</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xml:space="preserve">- формування (затвердження) складу експертних комісій (у тому числі з залученням незалежних сторонніх фахівців) для перевірки фактичного стану будь-яких напрямків фінансово-господарської діяльності Товариства, або діяльності посадових осіб Товариства у відповідності до їх повноважень. Розгляд та затвердження висновків цих комісій. Прийняття рішень та заходів по забезпеченню правових засад діяльності Товариства та його посадових </w:t>
            </w:r>
            <w:r w:rsidRPr="005303F0">
              <w:rPr>
                <w:rFonts w:ascii="Times New Roman" w:eastAsia="Times New Roman" w:hAnsi="Times New Roman" w:cs="Times New Roman"/>
                <w:color w:val="000000"/>
                <w:sz w:val="20"/>
                <w:szCs w:val="20"/>
                <w:lang w:val="uk-UA" w:eastAsia="ru-RU"/>
              </w:rPr>
              <w:lastRenderedPageBreak/>
              <w:t>осіб;</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прийняття в інтересах акціонерів та акціонерного Товариства в цілому будь-яких рішень та оперативних заходів: по забезпеченню правових засад діяльності Товариства та його посадових осіб; по упередженню дій, які можуть бути нанесені майновим інтересам Товариства і його ділової репутації, тощо (з подальшим, при необхідності, затвердженням таких рішень і заходів на Загальних зборах акціонерів);</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прийняття рішення про випуск векселів, проведення розрахунків із застосуван-ням векселів, придбання та продаж векселів третіх осіб, якщо сума правочину не перевищує 25 відсотків вартості активів Товариства;</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прийняття рішення про розміщення облігацій, умови випуску облігацій, прид-бання та продаж облігацій третіх осіб, якщо сума правочину не перевищує 25 відсотків вартості активів Товариства;</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затвердження рішень щодо розпорядження основними  засобами  Товариства (списання, міни, відчуження), вартість яких перевищує 10 відсотків вартості активів за даними останньої річної фінансової звітності Товариства;</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303F0">
              <w:rPr>
                <w:rFonts w:ascii="Times New Roman" w:eastAsia="Times New Roman" w:hAnsi="Times New Roman" w:cs="Times New Roman"/>
                <w:color w:val="000000"/>
                <w:sz w:val="20"/>
                <w:szCs w:val="20"/>
                <w:lang w:val="uk-UA" w:eastAsia="ru-RU"/>
              </w:rPr>
              <w:t>- вирішення інших питань, що належать до виключної компетенції Наглядової ради, в тому числі прийняття рішення про переведення випуску акцій документарної форми в бездокументарну форму існування.</w:t>
            </w: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r>
    </w:tbl>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p>
    <w:p w:rsidR="005303F0" w:rsidRPr="005303F0" w:rsidRDefault="005303F0" w:rsidP="005303F0">
      <w:pPr>
        <w:spacing w:after="0" w:line="240" w:lineRule="auto"/>
        <w:ind w:left="-142"/>
        <w:outlineLvl w:val="2"/>
        <w:rPr>
          <w:rFonts w:ascii="Times New Roman" w:eastAsia="Times New Roman" w:hAnsi="Times New Roman" w:cs="Times New Roman"/>
          <w:b/>
          <w:bCs/>
          <w:color w:val="000000"/>
          <w:sz w:val="20"/>
          <w:szCs w:val="20"/>
          <w:lang w:eastAsia="uk-UA"/>
        </w:rPr>
      </w:pPr>
      <w:r w:rsidRPr="005303F0">
        <w:rPr>
          <w:rFonts w:ascii="Times New Roman" w:eastAsia="Times New Roman" w:hAnsi="Times New Roman" w:cs="Times New Roman"/>
          <w:b/>
          <w:bCs/>
          <w:color w:val="000000"/>
          <w:sz w:val="20"/>
          <w:szCs w:val="20"/>
          <w:lang w:val="uk-UA" w:eastAsia="uk-UA"/>
        </w:rPr>
        <w:t>Чи проводилися засідання наглядової ради? Загальний опис прийнятих на них рішень</w:t>
      </w:r>
      <w:r w:rsidRPr="005303F0">
        <w:rPr>
          <w:rFonts w:ascii="Times New Roman" w:eastAsia="Times New Roman" w:hAnsi="Times New Roman" w:cs="Times New Roman"/>
          <w:b/>
          <w:bCs/>
          <w:color w:val="000000"/>
          <w:sz w:val="20"/>
          <w:szCs w:val="20"/>
          <w:lang w:eastAsia="uk-UA"/>
        </w:rPr>
        <w:t xml:space="preserve"> :</w:t>
      </w: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eastAsia="uk-UA"/>
        </w:rPr>
      </w:pPr>
      <w:r w:rsidRPr="005303F0">
        <w:rPr>
          <w:rFonts w:ascii="Times New Roman" w:eastAsia="Times New Roman" w:hAnsi="Times New Roman" w:cs="Times New Roman"/>
          <w:bCs/>
          <w:color w:val="000000"/>
          <w:sz w:val="20"/>
          <w:szCs w:val="20"/>
          <w:lang w:eastAsia="uk-UA"/>
        </w:rPr>
        <w:t>Не проводились.</w:t>
      </w:r>
    </w:p>
    <w:p w:rsidR="005303F0" w:rsidRPr="005303F0" w:rsidRDefault="005303F0" w:rsidP="005303F0">
      <w:pPr>
        <w:spacing w:after="0" w:line="240" w:lineRule="auto"/>
        <w:ind w:left="-98"/>
        <w:outlineLvl w:val="2"/>
        <w:rPr>
          <w:rFonts w:ascii="Times New Roman" w:eastAsia="Times New Roman" w:hAnsi="Times New Roman" w:cs="Times New Roman"/>
          <w:b/>
          <w:bCs/>
          <w:sz w:val="20"/>
          <w:szCs w:val="20"/>
          <w:lang w:eastAsia="uk-UA"/>
        </w:rPr>
      </w:pPr>
    </w:p>
    <w:p w:rsidR="005303F0" w:rsidRPr="005303F0" w:rsidRDefault="005303F0" w:rsidP="005303F0">
      <w:pPr>
        <w:spacing w:after="0" w:line="240" w:lineRule="auto"/>
        <w:ind w:left="-98"/>
        <w:outlineLvl w:val="2"/>
        <w:rPr>
          <w:rFonts w:ascii="Times New Roman" w:eastAsia="Times New Roman" w:hAnsi="Times New Roman" w:cs="Times New Roman"/>
          <w:b/>
          <w:bCs/>
          <w:sz w:val="20"/>
          <w:szCs w:val="20"/>
          <w:lang w:eastAsia="uk-UA"/>
        </w:rPr>
      </w:pPr>
      <w:r w:rsidRPr="005303F0">
        <w:rPr>
          <w:rFonts w:ascii="Times New Roman" w:eastAsia="Times New Roman" w:hAnsi="Times New Roman" w:cs="Times New Roman"/>
          <w:b/>
          <w:bCs/>
          <w:sz w:val="20"/>
          <w:szCs w:val="20"/>
          <w:lang w:eastAsia="uk-UA"/>
        </w:rPr>
        <w:t>Процедури, що застосовуються при прийнятті наглядовою радою рішень; визначення, як діяльність наглядової ради зумовила зміни у фінансово-господарській діяльності товариства:</w:t>
      </w: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val="uk-UA" w:eastAsia="uk-UA"/>
        </w:rPr>
      </w:pPr>
      <w:r w:rsidRPr="005303F0">
        <w:rPr>
          <w:rFonts w:ascii="Times New Roman" w:eastAsia="Times New Roman" w:hAnsi="Times New Roman" w:cs="Times New Roman"/>
          <w:bCs/>
          <w:color w:val="000000"/>
          <w:sz w:val="20"/>
          <w:szCs w:val="20"/>
          <w:lang w:eastAsia="uk-UA"/>
        </w:rPr>
        <w:t>Рішення Наглядової ради  приймаються  простою більшістю голосів членів ради, які беруть участь у засіданні та мають право голосу. Кожний член Наглядової раді має один голос. Засідання ради є правомочним, якщо в ньому бере участь більше половини ії складу. Постійний контроль за діяльністю Правління зумовила позитивні зміни у фінансово-господарській діяльності товариства.</w:t>
      </w: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val="uk-UA" w:eastAsia="uk-UA"/>
        </w:rPr>
      </w:pP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val="uk-UA" w:eastAsia="uk-UA"/>
        </w:rPr>
      </w:pPr>
      <w:r w:rsidRPr="005303F0">
        <w:rPr>
          <w:rFonts w:ascii="Times New Roman" w:eastAsia="Times New Roman" w:hAnsi="Times New Roman" w:cs="Times New Roman"/>
          <w:b/>
          <w:bCs/>
          <w:color w:val="000000"/>
          <w:sz w:val="20"/>
          <w:szCs w:val="20"/>
          <w:lang w:val="uk-UA" w:eastAsia="uk-UA"/>
        </w:rPr>
        <w:t xml:space="preserve">Комітети  в  складі  наглядової  ради (за наявності)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2"/>
        <w:gridCol w:w="574"/>
        <w:gridCol w:w="1288"/>
        <w:gridCol w:w="1330"/>
        <w:gridCol w:w="5137"/>
      </w:tblGrid>
      <w:tr w:rsidR="005303F0" w:rsidRPr="005303F0" w:rsidTr="005F283D">
        <w:trPr>
          <w:trHeight w:val="284"/>
        </w:trPr>
        <w:tc>
          <w:tcPr>
            <w:tcW w:w="2376"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p>
        </w:tc>
        <w:tc>
          <w:tcPr>
            <w:tcW w:w="1288"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eastAsia="uk-UA"/>
              </w:rPr>
              <w:t>Так</w:t>
            </w:r>
          </w:p>
        </w:tc>
        <w:tc>
          <w:tcPr>
            <w:tcW w:w="133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eastAsia="uk-UA"/>
              </w:rPr>
              <w:t>Ні</w:t>
            </w:r>
          </w:p>
        </w:tc>
        <w:tc>
          <w:tcPr>
            <w:tcW w:w="5137" w:type="dxa"/>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eastAsia="uk-UA"/>
              </w:rPr>
              <w:t>Персональний склад комітетів</w:t>
            </w:r>
          </w:p>
        </w:tc>
      </w:tr>
      <w:tr w:rsidR="005303F0" w:rsidRPr="005303F0" w:rsidTr="005F283D">
        <w:trPr>
          <w:trHeight w:val="284"/>
        </w:trPr>
        <w:tc>
          <w:tcPr>
            <w:tcW w:w="2376"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З питань аудиту</w:t>
            </w:r>
          </w:p>
        </w:tc>
        <w:tc>
          <w:tcPr>
            <w:tcW w:w="1288"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 xml:space="preserve"> </w:t>
            </w:r>
          </w:p>
        </w:tc>
        <w:tc>
          <w:tcPr>
            <w:tcW w:w="133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X</w:t>
            </w:r>
          </w:p>
        </w:tc>
        <w:tc>
          <w:tcPr>
            <w:tcW w:w="5137" w:type="dxa"/>
            <w:vAlign w:val="center"/>
          </w:tcPr>
          <w:p w:rsidR="005303F0" w:rsidRPr="005303F0" w:rsidRDefault="005303F0" w:rsidP="005303F0">
            <w:pPr>
              <w:spacing w:after="0" w:line="240" w:lineRule="auto"/>
              <w:outlineLvl w:val="2"/>
              <w:rPr>
                <w:rFonts w:ascii="Times New Roman" w:eastAsia="Times New Roman" w:hAnsi="Times New Roman" w:cs="Times New Roman"/>
                <w:bCs/>
                <w:color w:val="000000"/>
                <w:sz w:val="20"/>
                <w:szCs w:val="20"/>
                <w:lang w:val="en-US" w:eastAsia="uk-UA"/>
              </w:rPr>
            </w:pPr>
            <w:r w:rsidRPr="005303F0">
              <w:rPr>
                <w:rFonts w:ascii="Times New Roman" w:eastAsia="Times New Roman" w:hAnsi="Times New Roman" w:cs="Times New Roman"/>
                <w:bCs/>
                <w:color w:val="000000"/>
                <w:sz w:val="20"/>
                <w:szCs w:val="20"/>
                <w:lang w:val="en-US" w:eastAsia="uk-UA"/>
              </w:rPr>
              <w:t xml:space="preserve"> </w:t>
            </w:r>
          </w:p>
        </w:tc>
      </w:tr>
      <w:tr w:rsidR="005303F0" w:rsidRPr="005303F0" w:rsidTr="005F283D">
        <w:trPr>
          <w:trHeight w:val="284"/>
        </w:trPr>
        <w:tc>
          <w:tcPr>
            <w:tcW w:w="2376"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З питань призначень                    </w:t>
            </w:r>
          </w:p>
        </w:tc>
        <w:tc>
          <w:tcPr>
            <w:tcW w:w="1288"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en-US" w:eastAsia="uk-UA"/>
              </w:rPr>
            </w:pPr>
            <w:r w:rsidRPr="005303F0">
              <w:rPr>
                <w:rFonts w:ascii="Times New Roman" w:eastAsia="Times New Roman" w:hAnsi="Times New Roman" w:cs="Times New Roman"/>
                <w:bCs/>
                <w:sz w:val="20"/>
                <w:szCs w:val="20"/>
                <w:lang w:val="en-US" w:eastAsia="uk-UA"/>
              </w:rPr>
              <w:t xml:space="preserve"> </w:t>
            </w:r>
          </w:p>
        </w:tc>
        <w:tc>
          <w:tcPr>
            <w:tcW w:w="133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en-US" w:eastAsia="uk-UA"/>
              </w:rPr>
            </w:pPr>
            <w:r w:rsidRPr="005303F0">
              <w:rPr>
                <w:rFonts w:ascii="Times New Roman" w:eastAsia="Times New Roman" w:hAnsi="Times New Roman" w:cs="Times New Roman"/>
                <w:bCs/>
                <w:sz w:val="20"/>
                <w:szCs w:val="20"/>
                <w:lang w:val="en-US" w:eastAsia="uk-UA"/>
              </w:rPr>
              <w:t>X</w:t>
            </w:r>
          </w:p>
        </w:tc>
        <w:tc>
          <w:tcPr>
            <w:tcW w:w="5137" w:type="dxa"/>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val="en-US" w:eastAsia="uk-UA"/>
              </w:rPr>
            </w:pPr>
            <w:r w:rsidRPr="005303F0">
              <w:rPr>
                <w:rFonts w:ascii="Times New Roman" w:eastAsia="Times New Roman" w:hAnsi="Times New Roman" w:cs="Times New Roman"/>
                <w:bCs/>
                <w:sz w:val="20"/>
                <w:szCs w:val="20"/>
                <w:lang w:val="en-US" w:eastAsia="uk-UA"/>
              </w:rPr>
              <w:t xml:space="preserve"> </w:t>
            </w:r>
          </w:p>
        </w:tc>
      </w:tr>
      <w:tr w:rsidR="005303F0" w:rsidRPr="005303F0" w:rsidTr="005F283D">
        <w:trPr>
          <w:trHeight w:val="284"/>
        </w:trPr>
        <w:tc>
          <w:tcPr>
            <w:tcW w:w="2376"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З винагород</w:t>
            </w:r>
          </w:p>
        </w:tc>
        <w:tc>
          <w:tcPr>
            <w:tcW w:w="1288"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 xml:space="preserve"> </w:t>
            </w:r>
          </w:p>
        </w:tc>
        <w:tc>
          <w:tcPr>
            <w:tcW w:w="133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X</w:t>
            </w:r>
          </w:p>
        </w:tc>
        <w:tc>
          <w:tcPr>
            <w:tcW w:w="5137" w:type="dxa"/>
            <w:vAlign w:val="center"/>
          </w:tcPr>
          <w:p w:rsidR="005303F0" w:rsidRPr="005303F0" w:rsidRDefault="005303F0" w:rsidP="005303F0">
            <w:pPr>
              <w:spacing w:after="0" w:line="240" w:lineRule="auto"/>
              <w:outlineLvl w:val="2"/>
              <w:rPr>
                <w:rFonts w:ascii="Times New Roman" w:eastAsia="Times New Roman" w:hAnsi="Times New Roman" w:cs="Times New Roman"/>
                <w:bCs/>
                <w:color w:val="000000"/>
                <w:sz w:val="20"/>
                <w:szCs w:val="20"/>
                <w:lang w:val="en-US" w:eastAsia="uk-UA"/>
              </w:rPr>
            </w:pPr>
            <w:r w:rsidRPr="005303F0">
              <w:rPr>
                <w:rFonts w:ascii="Times New Roman" w:eastAsia="Times New Roman" w:hAnsi="Times New Roman" w:cs="Times New Roman"/>
                <w:bCs/>
                <w:color w:val="000000"/>
                <w:sz w:val="20"/>
                <w:szCs w:val="20"/>
                <w:lang w:val="en-US" w:eastAsia="uk-UA"/>
              </w:rPr>
              <w:t xml:space="preserve"> </w:t>
            </w:r>
          </w:p>
        </w:tc>
      </w:tr>
      <w:tr w:rsidR="005303F0" w:rsidRPr="005303F0" w:rsidTr="005F283D">
        <w:trPr>
          <w:trHeight w:val="284"/>
        </w:trPr>
        <w:tc>
          <w:tcPr>
            <w:tcW w:w="1802"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Інші (запишіть)                                        </w:t>
            </w:r>
          </w:p>
        </w:tc>
        <w:tc>
          <w:tcPr>
            <w:tcW w:w="3192" w:type="dxa"/>
            <w:gridSpan w:val="3"/>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не має</w:t>
            </w:r>
          </w:p>
        </w:tc>
        <w:tc>
          <w:tcPr>
            <w:tcW w:w="5137" w:type="dxa"/>
            <w:vAlign w:val="center"/>
          </w:tcPr>
          <w:p w:rsidR="005303F0" w:rsidRPr="005303F0" w:rsidRDefault="005303F0" w:rsidP="005303F0">
            <w:pPr>
              <w:spacing w:after="0" w:line="240" w:lineRule="auto"/>
              <w:outlineLvl w:val="2"/>
              <w:rPr>
                <w:rFonts w:ascii="Times New Roman" w:eastAsia="Times New Roman" w:hAnsi="Times New Roman" w:cs="Times New Roman"/>
                <w:bCs/>
                <w:color w:val="000000"/>
                <w:sz w:val="20"/>
                <w:szCs w:val="20"/>
                <w:lang w:val="en-US" w:eastAsia="uk-UA"/>
              </w:rPr>
            </w:pPr>
            <w:r w:rsidRPr="005303F0">
              <w:rPr>
                <w:rFonts w:ascii="Times New Roman" w:eastAsia="Times New Roman" w:hAnsi="Times New Roman" w:cs="Times New Roman"/>
                <w:bCs/>
                <w:color w:val="000000"/>
                <w:sz w:val="20"/>
                <w:szCs w:val="20"/>
                <w:lang w:val="en-US" w:eastAsia="uk-UA"/>
              </w:rPr>
              <w:t xml:space="preserve"> </w:t>
            </w:r>
          </w:p>
        </w:tc>
      </w:tr>
    </w:tbl>
    <w:p w:rsidR="005303F0" w:rsidRPr="005303F0" w:rsidRDefault="005303F0" w:rsidP="005303F0">
      <w:pPr>
        <w:spacing w:after="0" w:line="240" w:lineRule="auto"/>
        <w:ind w:left="-142"/>
        <w:rPr>
          <w:rFonts w:ascii="Times New Roman" w:eastAsia="Times New Roman" w:hAnsi="Times New Roman" w:cs="Times New Roman"/>
          <w:b/>
          <w:sz w:val="20"/>
          <w:szCs w:val="20"/>
          <w:lang w:eastAsia="uk-UA"/>
        </w:rPr>
      </w:pPr>
    </w:p>
    <w:p w:rsidR="005303F0" w:rsidRPr="005303F0" w:rsidRDefault="005303F0" w:rsidP="005303F0">
      <w:pPr>
        <w:spacing w:after="0" w:line="240" w:lineRule="auto"/>
        <w:ind w:left="-142"/>
        <w:rPr>
          <w:rFonts w:ascii="Times New Roman" w:eastAsia="Times New Roman" w:hAnsi="Times New Roman" w:cs="Times New Roman"/>
          <w:sz w:val="24"/>
          <w:szCs w:val="24"/>
          <w:lang w:val="uk-UA" w:eastAsia="uk-UA"/>
        </w:rPr>
      </w:pPr>
      <w:r w:rsidRPr="005303F0">
        <w:rPr>
          <w:rFonts w:ascii="Times New Roman" w:eastAsia="Times New Roman" w:hAnsi="Times New Roman" w:cs="Times New Roman"/>
          <w:b/>
          <w:sz w:val="20"/>
          <w:szCs w:val="20"/>
          <w:lang w:eastAsia="uk-UA"/>
        </w:rPr>
        <w:t>Чи проведені засідання комітетів наглядової ради, загальний опис прийнятих на них рішень</w:t>
      </w:r>
      <w:r w:rsidRPr="005303F0">
        <w:rPr>
          <w:rFonts w:ascii="Times New Roman" w:eastAsia="Times New Roman" w:hAnsi="Times New Roman" w:cs="Times New Roman"/>
          <w:b/>
          <w:sz w:val="20"/>
          <w:szCs w:val="20"/>
          <w:lang w:val="uk-UA" w:eastAsia="uk-UA"/>
        </w:rPr>
        <w:t>:</w:t>
      </w:r>
      <w:r w:rsidRPr="005303F0">
        <w:rPr>
          <w:rFonts w:ascii="Times New Roman" w:eastAsia="Times New Roman" w:hAnsi="Times New Roman" w:cs="Times New Roman"/>
          <w:sz w:val="24"/>
          <w:szCs w:val="24"/>
          <w:lang w:val="uk-UA" w:eastAsia="uk-UA"/>
        </w:rPr>
        <w:t xml:space="preserve"> </w:t>
      </w:r>
    </w:p>
    <w:p w:rsidR="005303F0" w:rsidRPr="005303F0" w:rsidRDefault="005303F0" w:rsidP="005303F0">
      <w:pPr>
        <w:spacing w:after="0" w:line="240" w:lineRule="auto"/>
        <w:ind w:left="-142"/>
        <w:rPr>
          <w:rFonts w:ascii="Times New Roman" w:eastAsia="Times New Roman" w:hAnsi="Times New Roman" w:cs="Times New Roman"/>
          <w:b/>
          <w:sz w:val="20"/>
          <w:szCs w:val="20"/>
          <w:lang w:eastAsia="uk-UA"/>
        </w:rPr>
      </w:pPr>
      <w:r w:rsidRPr="005303F0">
        <w:rPr>
          <w:rFonts w:ascii="Times New Roman" w:eastAsia="Times New Roman" w:hAnsi="Times New Roman" w:cs="Times New Roman"/>
          <w:bCs/>
          <w:sz w:val="20"/>
          <w:szCs w:val="20"/>
          <w:lang w:val="uk-UA" w:eastAsia="uk-UA"/>
        </w:rPr>
        <w:t>не має</w:t>
      </w:r>
    </w:p>
    <w:p w:rsidR="005303F0" w:rsidRPr="005303F0" w:rsidRDefault="005303F0" w:rsidP="005303F0">
      <w:pPr>
        <w:spacing w:after="0" w:line="240" w:lineRule="auto"/>
        <w:ind w:left="-142"/>
        <w:rPr>
          <w:rFonts w:ascii="Times New Roman" w:eastAsia="Times New Roman" w:hAnsi="Times New Roman" w:cs="Times New Roman"/>
          <w:b/>
          <w:sz w:val="20"/>
          <w:szCs w:val="20"/>
          <w:lang w:eastAsia="uk-UA"/>
        </w:rPr>
      </w:pPr>
    </w:p>
    <w:p w:rsidR="005303F0" w:rsidRPr="005303F0" w:rsidRDefault="005303F0" w:rsidP="005303F0">
      <w:pPr>
        <w:spacing w:after="0" w:line="240" w:lineRule="auto"/>
        <w:ind w:left="-142"/>
        <w:rPr>
          <w:rFonts w:ascii="Times New Roman" w:eastAsia="Times New Roman" w:hAnsi="Times New Roman" w:cs="Times New Roman"/>
          <w:b/>
          <w:sz w:val="20"/>
          <w:szCs w:val="20"/>
          <w:lang w:eastAsia="uk-UA"/>
        </w:rPr>
      </w:pPr>
      <w:r w:rsidRPr="005303F0">
        <w:rPr>
          <w:rFonts w:ascii="Times New Roman" w:eastAsia="Times New Roman" w:hAnsi="Times New Roman" w:cs="Times New Roman"/>
          <w:b/>
          <w:sz w:val="20"/>
          <w:szCs w:val="20"/>
          <w:lang w:eastAsia="uk-UA"/>
        </w:rPr>
        <w:t>У разі проведення оцінки роботи комітетів зазначається інформація щодо їх компетентності та ефективності :</w:t>
      </w:r>
    </w:p>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val="en-US" w:eastAsia="uk-UA"/>
        </w:rPr>
        <w:t>не має</w:t>
      </w: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469"/>
      </w:tblGrid>
      <w:tr w:rsidR="005303F0" w:rsidRPr="005303F0" w:rsidTr="005F283D">
        <w:tc>
          <w:tcPr>
            <w:tcW w:w="10137" w:type="dxa"/>
            <w:gridSpan w:val="2"/>
          </w:tcPr>
          <w:p w:rsidR="005303F0" w:rsidRPr="005303F0" w:rsidRDefault="005303F0" w:rsidP="005303F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sz w:val="20"/>
                <w:szCs w:val="20"/>
                <w:lang w:eastAsia="uk-UA"/>
              </w:rPr>
              <w:t>Інформація про діяльність наглядової ради та оцінка її роботи</w:t>
            </w:r>
          </w:p>
        </w:tc>
      </w:tr>
      <w:tr w:rsidR="005303F0" w:rsidRPr="005303F0" w:rsidTr="005F283D">
        <w:tc>
          <w:tcPr>
            <w:tcW w:w="1668" w:type="dxa"/>
          </w:tcPr>
          <w:p w:rsidR="005303F0" w:rsidRPr="005303F0" w:rsidRDefault="005303F0" w:rsidP="005303F0">
            <w:pPr>
              <w:spacing w:after="0" w:line="240" w:lineRule="auto"/>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sz w:val="20"/>
                <w:szCs w:val="20"/>
                <w:lang w:eastAsia="uk-UA"/>
              </w:rPr>
              <w:t>Оцінка роботи наглядової ради</w:t>
            </w:r>
          </w:p>
        </w:tc>
        <w:tc>
          <w:tcPr>
            <w:tcW w:w="8469" w:type="dxa"/>
          </w:tcPr>
          <w:p w:rsidR="005303F0" w:rsidRPr="005303F0" w:rsidRDefault="005303F0" w:rsidP="005303F0">
            <w:pPr>
              <w:spacing w:after="0" w:line="240" w:lineRule="auto"/>
              <w:outlineLvl w:val="2"/>
              <w:rPr>
                <w:rFonts w:ascii="Times New Roman" w:eastAsia="Times New Roman" w:hAnsi="Times New Roman" w:cs="Times New Roman"/>
                <w:bCs/>
                <w:color w:val="000000"/>
                <w:sz w:val="20"/>
                <w:szCs w:val="20"/>
                <w:lang w:val="en-US" w:eastAsia="uk-UA"/>
              </w:rPr>
            </w:pPr>
            <w:r w:rsidRPr="005303F0">
              <w:rPr>
                <w:rFonts w:ascii="Times New Roman" w:eastAsia="Times New Roman" w:hAnsi="Times New Roman" w:cs="Times New Roman"/>
                <w:bCs/>
                <w:color w:val="000000"/>
                <w:sz w:val="20"/>
                <w:szCs w:val="20"/>
                <w:lang w:val="uk-UA" w:eastAsia="uk-UA"/>
              </w:rPr>
              <w:t>Задовільна</w:t>
            </w:r>
          </w:p>
        </w:tc>
      </w:tr>
    </w:tbl>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val="uk-UA" w:eastAsia="uk-UA"/>
        </w:rPr>
      </w:pP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val="uk-UA" w:eastAsia="uk-UA"/>
        </w:rPr>
      </w:pPr>
      <w:r w:rsidRPr="005303F0">
        <w:rPr>
          <w:rFonts w:ascii="Times New Roman" w:eastAsia="Times New Roman" w:hAnsi="Times New Roman" w:cs="Times New Roman"/>
          <w:b/>
          <w:bCs/>
          <w:color w:val="000000"/>
          <w:sz w:val="20"/>
          <w:szCs w:val="20"/>
          <w:lang w:val="uk-UA" w:eastAsia="uk-UA"/>
        </w:rPr>
        <w:t>Які з  вимог до членів наглядової ради викладені у внутрішніх документах акціонерного товариства?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5175"/>
        <w:gridCol w:w="1683"/>
        <w:gridCol w:w="1673"/>
      </w:tblGrid>
      <w:tr w:rsidR="005303F0" w:rsidRPr="005303F0" w:rsidTr="005F283D">
        <w:trPr>
          <w:trHeight w:val="284"/>
        </w:trPr>
        <w:tc>
          <w:tcPr>
            <w:tcW w:w="6781"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p>
        </w:tc>
        <w:tc>
          <w:tcPr>
            <w:tcW w:w="168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eastAsia="uk-UA"/>
              </w:rPr>
              <w:t>Так</w:t>
            </w:r>
          </w:p>
        </w:tc>
        <w:tc>
          <w:tcPr>
            <w:tcW w:w="167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eastAsia="uk-UA"/>
              </w:rPr>
              <w:t>Ні</w:t>
            </w:r>
          </w:p>
        </w:tc>
      </w:tr>
      <w:tr w:rsidR="005303F0" w:rsidRPr="005303F0" w:rsidTr="005F283D">
        <w:trPr>
          <w:trHeight w:val="284"/>
        </w:trPr>
        <w:tc>
          <w:tcPr>
            <w:tcW w:w="6781"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Галузеві знання і досвід роботи в галузі               </w:t>
            </w:r>
          </w:p>
        </w:tc>
        <w:tc>
          <w:tcPr>
            <w:tcW w:w="168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X</w:t>
            </w:r>
          </w:p>
        </w:tc>
      </w:tr>
      <w:tr w:rsidR="005303F0" w:rsidRPr="005303F0" w:rsidTr="005F283D">
        <w:trPr>
          <w:trHeight w:val="284"/>
        </w:trPr>
        <w:tc>
          <w:tcPr>
            <w:tcW w:w="6781"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Знання у сфері фінансів і менеджменту                  </w:t>
            </w:r>
          </w:p>
        </w:tc>
        <w:tc>
          <w:tcPr>
            <w:tcW w:w="168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X</w:t>
            </w:r>
          </w:p>
        </w:tc>
      </w:tr>
      <w:tr w:rsidR="005303F0" w:rsidRPr="005303F0" w:rsidTr="005F283D">
        <w:trPr>
          <w:trHeight w:val="284"/>
        </w:trPr>
        <w:tc>
          <w:tcPr>
            <w:tcW w:w="6781"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Особисті якості (чесність, відповідальність)           </w:t>
            </w:r>
          </w:p>
        </w:tc>
        <w:tc>
          <w:tcPr>
            <w:tcW w:w="168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X</w:t>
            </w:r>
          </w:p>
        </w:tc>
      </w:tr>
      <w:tr w:rsidR="005303F0" w:rsidRPr="005303F0" w:rsidTr="005F283D">
        <w:trPr>
          <w:trHeight w:val="284"/>
        </w:trPr>
        <w:tc>
          <w:tcPr>
            <w:tcW w:w="6781"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Відсутність конфлікту інтересів                        </w:t>
            </w:r>
          </w:p>
        </w:tc>
        <w:tc>
          <w:tcPr>
            <w:tcW w:w="168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X</w:t>
            </w:r>
          </w:p>
        </w:tc>
      </w:tr>
      <w:tr w:rsidR="005303F0" w:rsidRPr="005303F0" w:rsidTr="005F283D">
        <w:trPr>
          <w:trHeight w:val="284"/>
        </w:trPr>
        <w:tc>
          <w:tcPr>
            <w:tcW w:w="6781"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val="uk-UA" w:eastAsia="uk-UA"/>
              </w:rPr>
              <w:t xml:space="preserve">Граничний вік                                          </w:t>
            </w:r>
          </w:p>
        </w:tc>
        <w:tc>
          <w:tcPr>
            <w:tcW w:w="168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X</w:t>
            </w:r>
          </w:p>
        </w:tc>
      </w:tr>
      <w:tr w:rsidR="005303F0" w:rsidRPr="005303F0" w:rsidTr="005F283D">
        <w:trPr>
          <w:trHeight w:val="284"/>
        </w:trPr>
        <w:tc>
          <w:tcPr>
            <w:tcW w:w="6781"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val="uk-UA" w:eastAsia="uk-UA"/>
              </w:rPr>
              <w:t xml:space="preserve">Відсутні будь-які вимоги                               </w:t>
            </w:r>
          </w:p>
        </w:tc>
        <w:tc>
          <w:tcPr>
            <w:tcW w:w="168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 xml:space="preserve"> </w:t>
            </w:r>
          </w:p>
        </w:tc>
      </w:tr>
      <w:tr w:rsidR="005303F0" w:rsidRPr="005303F0" w:rsidTr="005F283D">
        <w:trPr>
          <w:trHeight w:val="284"/>
        </w:trPr>
        <w:tc>
          <w:tcPr>
            <w:tcW w:w="1606"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Інше (запишіть)                                                                          </w:t>
            </w:r>
          </w:p>
        </w:tc>
        <w:tc>
          <w:tcPr>
            <w:tcW w:w="8531" w:type="dxa"/>
            <w:gridSpan w:val="3"/>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 xml:space="preserve"> </w:t>
            </w:r>
          </w:p>
        </w:tc>
      </w:tr>
    </w:tbl>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val="uk-UA" w:eastAsia="uk-UA"/>
        </w:rPr>
      </w:pP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val="uk-UA" w:eastAsia="uk-UA"/>
        </w:rPr>
      </w:pPr>
      <w:r w:rsidRPr="005303F0">
        <w:rPr>
          <w:rFonts w:ascii="Times New Roman" w:eastAsia="Times New Roman" w:hAnsi="Times New Roman" w:cs="Times New Roman"/>
          <w:b/>
          <w:bCs/>
          <w:color w:val="000000"/>
          <w:sz w:val="20"/>
          <w:szCs w:val="20"/>
          <w:lang w:val="uk-UA" w:eastAsia="uk-UA"/>
        </w:rPr>
        <w:t>Коли останній  раз  було обрано нового члена наглядової ради, яким чином він ознайомився зі своїми правами та обов'язками?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5175"/>
        <w:gridCol w:w="1683"/>
        <w:gridCol w:w="1673"/>
      </w:tblGrid>
      <w:tr w:rsidR="005303F0" w:rsidRPr="005303F0" w:rsidTr="005F283D">
        <w:trPr>
          <w:trHeight w:val="284"/>
        </w:trPr>
        <w:tc>
          <w:tcPr>
            <w:tcW w:w="6781"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p>
        </w:tc>
        <w:tc>
          <w:tcPr>
            <w:tcW w:w="168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eastAsia="uk-UA"/>
              </w:rPr>
              <w:t>Так</w:t>
            </w:r>
          </w:p>
        </w:tc>
        <w:tc>
          <w:tcPr>
            <w:tcW w:w="167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eastAsia="uk-UA"/>
              </w:rPr>
              <w:t>Ні</w:t>
            </w:r>
          </w:p>
        </w:tc>
      </w:tr>
      <w:tr w:rsidR="005303F0" w:rsidRPr="005303F0" w:rsidTr="005F283D">
        <w:trPr>
          <w:trHeight w:val="284"/>
        </w:trPr>
        <w:tc>
          <w:tcPr>
            <w:tcW w:w="6781"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Новий член наглядової ради самостійно ознайомився із змістом внутрішніх документів акціонерного товариства  </w:t>
            </w:r>
          </w:p>
        </w:tc>
        <w:tc>
          <w:tcPr>
            <w:tcW w:w="168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 xml:space="preserve"> </w:t>
            </w:r>
          </w:p>
        </w:tc>
      </w:tr>
      <w:tr w:rsidR="005303F0" w:rsidRPr="005303F0" w:rsidTr="005F283D">
        <w:trPr>
          <w:trHeight w:val="284"/>
        </w:trPr>
        <w:tc>
          <w:tcPr>
            <w:tcW w:w="6781"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Було проведено засідання наглядової ради, на якому нового члена наглядової ради ознайомили з його правами та обов'язками                                         </w:t>
            </w:r>
          </w:p>
        </w:tc>
        <w:tc>
          <w:tcPr>
            <w:tcW w:w="168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X</w:t>
            </w:r>
          </w:p>
        </w:tc>
      </w:tr>
      <w:tr w:rsidR="005303F0" w:rsidRPr="005303F0" w:rsidTr="005F283D">
        <w:trPr>
          <w:trHeight w:val="284"/>
        </w:trPr>
        <w:tc>
          <w:tcPr>
            <w:tcW w:w="6781"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Для нового члена наглядової ради було організовано спеціальне навчання (з корпоративного управління або фінансового менеджменту)</w:t>
            </w:r>
          </w:p>
        </w:tc>
        <w:tc>
          <w:tcPr>
            <w:tcW w:w="168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X</w:t>
            </w:r>
          </w:p>
        </w:tc>
      </w:tr>
      <w:tr w:rsidR="005303F0" w:rsidRPr="005303F0" w:rsidTr="005F283D">
        <w:trPr>
          <w:trHeight w:val="284"/>
        </w:trPr>
        <w:tc>
          <w:tcPr>
            <w:tcW w:w="6781"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Усіх членів наглядової ради було переобрано на повторний строк або не було обрано нового члена </w:t>
            </w:r>
          </w:p>
        </w:tc>
        <w:tc>
          <w:tcPr>
            <w:tcW w:w="168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X</w:t>
            </w:r>
          </w:p>
        </w:tc>
      </w:tr>
      <w:tr w:rsidR="005303F0" w:rsidRPr="005303F0" w:rsidTr="005F283D">
        <w:trPr>
          <w:trHeight w:val="284"/>
        </w:trPr>
        <w:tc>
          <w:tcPr>
            <w:tcW w:w="1606"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Інше (запишіть)                                                                          </w:t>
            </w:r>
          </w:p>
        </w:tc>
        <w:tc>
          <w:tcPr>
            <w:tcW w:w="8531" w:type="dxa"/>
            <w:gridSpan w:val="3"/>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 xml:space="preserve"> </w:t>
            </w:r>
          </w:p>
        </w:tc>
      </w:tr>
    </w:tbl>
    <w:p w:rsidR="005303F0" w:rsidRPr="005303F0" w:rsidRDefault="005303F0" w:rsidP="005303F0">
      <w:pPr>
        <w:spacing w:after="0" w:line="240" w:lineRule="auto"/>
        <w:outlineLvl w:val="2"/>
        <w:rPr>
          <w:rFonts w:ascii="Times New Roman" w:eastAsia="Times New Roman" w:hAnsi="Times New Roman" w:cs="Times New Roman"/>
          <w:bCs/>
          <w:sz w:val="20"/>
          <w:szCs w:val="20"/>
          <w:lang w:val="en-US" w:eastAsia="uk-UA"/>
        </w:rPr>
      </w:pP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eastAsia="uk-UA"/>
        </w:rPr>
      </w:pP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val="uk-UA" w:eastAsia="uk-UA"/>
        </w:rPr>
      </w:pPr>
      <w:r w:rsidRPr="005303F0">
        <w:rPr>
          <w:rFonts w:ascii="Times New Roman" w:eastAsia="Times New Roman" w:hAnsi="Times New Roman" w:cs="Times New Roman"/>
          <w:b/>
          <w:bCs/>
          <w:color w:val="000000"/>
          <w:sz w:val="20"/>
          <w:szCs w:val="20"/>
          <w:lang w:val="uk-UA" w:eastAsia="uk-UA"/>
        </w:rPr>
        <w:t>Як визначається  розмір винагороди членів наглядової ради?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767"/>
        <w:gridCol w:w="1708"/>
        <w:gridCol w:w="1700"/>
      </w:tblGrid>
      <w:tr w:rsidR="005303F0" w:rsidRPr="005303F0" w:rsidTr="005F283D">
        <w:trPr>
          <w:trHeight w:val="284"/>
        </w:trPr>
        <w:tc>
          <w:tcPr>
            <w:tcW w:w="6729"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p>
        </w:tc>
        <w:tc>
          <w:tcPr>
            <w:tcW w:w="1708"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eastAsia="uk-UA"/>
              </w:rPr>
              <w:t>Так</w:t>
            </w:r>
          </w:p>
        </w:tc>
        <w:tc>
          <w:tcPr>
            <w:tcW w:w="170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eastAsia="uk-UA"/>
              </w:rPr>
              <w:t>Ні</w:t>
            </w:r>
          </w:p>
        </w:tc>
      </w:tr>
      <w:tr w:rsidR="005303F0" w:rsidRPr="005303F0" w:rsidTr="005F283D">
        <w:trPr>
          <w:trHeight w:val="284"/>
        </w:trPr>
        <w:tc>
          <w:tcPr>
            <w:tcW w:w="6729"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Винагорода є фіксованою сумою                          </w:t>
            </w:r>
          </w:p>
        </w:tc>
        <w:tc>
          <w:tcPr>
            <w:tcW w:w="1708"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 xml:space="preserve"> </w:t>
            </w:r>
          </w:p>
        </w:tc>
        <w:tc>
          <w:tcPr>
            <w:tcW w:w="170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X</w:t>
            </w:r>
          </w:p>
        </w:tc>
      </w:tr>
      <w:tr w:rsidR="005303F0" w:rsidRPr="005303F0" w:rsidTr="005F283D">
        <w:trPr>
          <w:trHeight w:val="284"/>
        </w:trPr>
        <w:tc>
          <w:tcPr>
            <w:tcW w:w="6729"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Винагорода є відсотком від чистого прибутку або збільшення ринкової вартості акцій </w:t>
            </w:r>
          </w:p>
        </w:tc>
        <w:tc>
          <w:tcPr>
            <w:tcW w:w="1708"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eastAsia="uk-UA"/>
              </w:rPr>
              <w:t xml:space="preserve"> </w:t>
            </w:r>
          </w:p>
        </w:tc>
        <w:tc>
          <w:tcPr>
            <w:tcW w:w="170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X</w:t>
            </w:r>
          </w:p>
        </w:tc>
      </w:tr>
      <w:tr w:rsidR="005303F0" w:rsidRPr="005303F0" w:rsidTr="005F283D">
        <w:trPr>
          <w:trHeight w:val="284"/>
        </w:trPr>
        <w:tc>
          <w:tcPr>
            <w:tcW w:w="6729"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Винагорода виплачується у вигляді цінних паперів товариства</w:t>
            </w:r>
          </w:p>
        </w:tc>
        <w:tc>
          <w:tcPr>
            <w:tcW w:w="1708"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eastAsia="uk-UA"/>
              </w:rPr>
              <w:t xml:space="preserve"> </w:t>
            </w:r>
          </w:p>
        </w:tc>
        <w:tc>
          <w:tcPr>
            <w:tcW w:w="170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X</w:t>
            </w:r>
          </w:p>
        </w:tc>
      </w:tr>
      <w:tr w:rsidR="005303F0" w:rsidRPr="005303F0" w:rsidTr="005F283D">
        <w:trPr>
          <w:trHeight w:val="284"/>
        </w:trPr>
        <w:tc>
          <w:tcPr>
            <w:tcW w:w="6729"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Члени наглядової ради не отримують винагороди          </w:t>
            </w:r>
          </w:p>
        </w:tc>
        <w:tc>
          <w:tcPr>
            <w:tcW w:w="1708"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X</w:t>
            </w:r>
          </w:p>
        </w:tc>
        <w:tc>
          <w:tcPr>
            <w:tcW w:w="170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 xml:space="preserve"> </w:t>
            </w:r>
          </w:p>
        </w:tc>
      </w:tr>
      <w:tr w:rsidR="005303F0" w:rsidRPr="005303F0" w:rsidTr="005F283D">
        <w:trPr>
          <w:trHeight w:val="284"/>
        </w:trPr>
        <w:tc>
          <w:tcPr>
            <w:tcW w:w="962"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Інше                                     </w:t>
            </w:r>
          </w:p>
        </w:tc>
        <w:tc>
          <w:tcPr>
            <w:tcW w:w="9175" w:type="dxa"/>
            <w:gridSpan w:val="3"/>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en-US" w:eastAsia="uk-UA"/>
              </w:rPr>
              <w:t xml:space="preserve"> </w:t>
            </w:r>
          </w:p>
        </w:tc>
      </w:tr>
    </w:tbl>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p>
    <w:p w:rsidR="005303F0" w:rsidRDefault="005303F0">
      <w:pPr>
        <w:sectPr w:rsidR="005303F0" w:rsidSect="005303F0">
          <w:pgSz w:w="11906" w:h="16838"/>
          <w:pgMar w:top="363" w:right="567" w:bottom="363" w:left="1417" w:header="709" w:footer="709" w:gutter="0"/>
          <w:cols w:space="708"/>
          <w:docGrid w:linePitch="360"/>
        </w:sectPr>
      </w:pP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5303F0">
        <w:rPr>
          <w:rFonts w:ascii="Times New Roman" w:eastAsia="Times New Roman" w:hAnsi="Times New Roman" w:cs="Times New Roman"/>
          <w:b/>
          <w:color w:val="000000"/>
          <w:sz w:val="28"/>
          <w:szCs w:val="28"/>
          <w:lang w:val="uk-UA" w:eastAsia="ru-RU"/>
        </w:rPr>
        <w:lastRenderedPageBreak/>
        <w:t>Інформація про виконавчий орган</w:t>
      </w:r>
    </w:p>
    <w:p w:rsidR="005303F0" w:rsidRPr="005303F0" w:rsidRDefault="005303F0" w:rsidP="005303F0">
      <w:pPr>
        <w:spacing w:before="100" w:beforeAutospacing="1" w:after="100" w:afterAutospacing="1" w:line="240" w:lineRule="auto"/>
        <w:rPr>
          <w:rFonts w:ascii="Times New Roman" w:eastAsia="Times New Roman" w:hAnsi="Times New Roman" w:cs="Times New Roman"/>
          <w:b/>
          <w:color w:val="000000"/>
          <w:sz w:val="20"/>
          <w:szCs w:val="20"/>
          <w:lang w:val="uk-UA" w:eastAsia="ru-RU"/>
        </w:rPr>
      </w:pPr>
      <w:r w:rsidRPr="005303F0">
        <w:rPr>
          <w:rFonts w:ascii="Times New Roman" w:eastAsia="Times New Roman" w:hAnsi="Times New Roman" w:cs="Times New Roman"/>
          <w:b/>
          <w:color w:val="000000"/>
          <w:sz w:val="20"/>
          <w:szCs w:val="20"/>
          <w:lang w:val="en-US" w:eastAsia="ru-RU"/>
        </w:rPr>
        <w:t>Склад</w:t>
      </w:r>
      <w:r w:rsidRPr="005303F0">
        <w:rPr>
          <w:rFonts w:ascii="Times New Roman" w:eastAsia="Times New Roman" w:hAnsi="Times New Roman" w:cs="Times New Roman"/>
          <w:b/>
          <w:color w:val="000000"/>
          <w:sz w:val="20"/>
          <w:szCs w:val="20"/>
          <w:lang w:val="uk-UA" w:eastAsia="ru-RU"/>
        </w:rPr>
        <w:t xml:space="preserve"> виконавчого органу</w:t>
      </w:r>
    </w:p>
    <w:p w:rsidR="005303F0" w:rsidRPr="005303F0" w:rsidRDefault="005303F0" w:rsidP="005303F0">
      <w:pPr>
        <w:spacing w:after="0" w:line="240" w:lineRule="auto"/>
        <w:rPr>
          <w:rFonts w:ascii="Times New Roman" w:eastAsia="Times New Roman" w:hAnsi="Times New Roman" w:cs="Times New Roman"/>
          <w:vanish/>
          <w:color w:val="000000"/>
          <w:sz w:val="24"/>
          <w:szCs w:val="24"/>
          <w:lang w:val="uk-UA" w:eastAsia="uk-UA"/>
        </w:rPr>
      </w:pPr>
    </w:p>
    <w:tbl>
      <w:tblPr>
        <w:tblW w:w="10179" w:type="dxa"/>
        <w:tblInd w:w="-127" w:type="dxa"/>
        <w:tblLayout w:type="fixed"/>
        <w:tblCellMar>
          <w:top w:w="15" w:type="dxa"/>
          <w:left w:w="15" w:type="dxa"/>
          <w:bottom w:w="15" w:type="dxa"/>
          <w:right w:w="15" w:type="dxa"/>
        </w:tblCellMar>
        <w:tblLook w:val="0000" w:firstRow="0" w:lastRow="0" w:firstColumn="0" w:lastColumn="0" w:noHBand="0" w:noVBand="0"/>
      </w:tblPr>
      <w:tblGrid>
        <w:gridCol w:w="4496"/>
        <w:gridCol w:w="5683"/>
      </w:tblGrid>
      <w:tr w:rsidR="005303F0" w:rsidRPr="005303F0" w:rsidTr="005F283D">
        <w:tc>
          <w:tcPr>
            <w:tcW w:w="4496"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color w:val="000000"/>
                <w:sz w:val="20"/>
                <w:szCs w:val="20"/>
                <w:lang w:val="uk-UA" w:eastAsia="uk-UA"/>
              </w:rPr>
              <w:t>Персональний клад виконавчого органу</w:t>
            </w:r>
          </w:p>
        </w:tc>
        <w:tc>
          <w:tcPr>
            <w:tcW w:w="5683"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color w:val="000000"/>
                <w:sz w:val="20"/>
                <w:szCs w:val="20"/>
                <w:lang w:val="uk-UA" w:eastAsia="uk-UA"/>
              </w:rPr>
              <w:t>Функціональні обов'язки</w:t>
            </w:r>
          </w:p>
        </w:tc>
      </w:tr>
      <w:tr w:rsidR="005303F0" w:rsidRPr="005303F0" w:rsidTr="005F283D">
        <w:tc>
          <w:tcPr>
            <w:tcW w:w="4496"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 xml:space="preserve">Одноосібний орган </w:t>
            </w:r>
          </w:p>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Генеральний директор Пилипенко Микола Iванович</w:t>
            </w:r>
          </w:p>
        </w:tc>
        <w:tc>
          <w:tcPr>
            <w:tcW w:w="5683"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Відповідно до п. 9.3.1. Статуту  Генеральний директор є виконавчим органом Товариства, який здійснює керівництво його поточною діяльністю.</w:t>
            </w:r>
          </w:p>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ab/>
              <w:t xml:space="preserve"> Генеральний директор діє в інтересах Товариства у порядку, визначеному законодавством України, Статутом Товариства, Положенням "Про Генерального Директора" та іншими внутрішніми нормативними актами Товариств</w:t>
            </w:r>
          </w:p>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ab/>
              <w:t xml:space="preserve"> Генеральний Директор Товариства виконує функції, покладені на нього як на керівника підприємства, згідно до законодавства України та укладеного з ним трудового договору (контракту), у тому числі_ </w:t>
            </w:r>
          </w:p>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w:t>
            </w:r>
            <w:r w:rsidRPr="005303F0">
              <w:rPr>
                <w:rFonts w:ascii="Times New Roman" w:eastAsia="Times New Roman" w:hAnsi="Times New Roman" w:cs="Times New Roman"/>
                <w:color w:val="000000"/>
                <w:sz w:val="20"/>
                <w:szCs w:val="20"/>
                <w:lang w:val="uk-UA" w:eastAsia="uk-UA"/>
              </w:rPr>
              <w:tab/>
              <w:t>представляє виконавчий орган у взаємовідносинах з іншими органами управління та контролю Товариства;</w:t>
            </w:r>
          </w:p>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w:t>
            </w:r>
            <w:r w:rsidRPr="005303F0">
              <w:rPr>
                <w:rFonts w:ascii="Times New Roman" w:eastAsia="Times New Roman" w:hAnsi="Times New Roman" w:cs="Times New Roman"/>
                <w:color w:val="000000"/>
                <w:sz w:val="20"/>
                <w:szCs w:val="20"/>
                <w:lang w:val="uk-UA" w:eastAsia="uk-UA"/>
              </w:rPr>
              <w:tab/>
              <w:t>приймає рішення про придбання та подальший розподіл Товариством власних акцій та передає його на затвердження Наглядовій раді;</w:t>
            </w:r>
          </w:p>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w:t>
            </w:r>
            <w:r w:rsidRPr="005303F0">
              <w:rPr>
                <w:rFonts w:ascii="Times New Roman" w:eastAsia="Times New Roman" w:hAnsi="Times New Roman" w:cs="Times New Roman"/>
                <w:color w:val="000000"/>
                <w:sz w:val="20"/>
                <w:szCs w:val="20"/>
                <w:lang w:val="uk-UA" w:eastAsia="uk-UA"/>
              </w:rPr>
              <w:tab/>
              <w:t>представляє Товариство у взаємовідносинах з юридичними і фізичними особами, державними та іншими органами і організаціями, господарському і третейському суді, в інших судових установах;</w:t>
            </w:r>
          </w:p>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w:t>
            </w:r>
            <w:r w:rsidRPr="005303F0">
              <w:rPr>
                <w:rFonts w:ascii="Times New Roman" w:eastAsia="Times New Roman" w:hAnsi="Times New Roman" w:cs="Times New Roman"/>
                <w:color w:val="000000"/>
                <w:sz w:val="20"/>
                <w:szCs w:val="20"/>
                <w:lang w:val="uk-UA" w:eastAsia="uk-UA"/>
              </w:rPr>
              <w:tab/>
              <w:t>укладає цивільно-правові угоди з правом одноособового їх підпису;</w:t>
            </w:r>
          </w:p>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w:t>
            </w:r>
            <w:r w:rsidRPr="005303F0">
              <w:rPr>
                <w:rFonts w:ascii="Times New Roman" w:eastAsia="Times New Roman" w:hAnsi="Times New Roman" w:cs="Times New Roman"/>
                <w:color w:val="000000"/>
                <w:sz w:val="20"/>
                <w:szCs w:val="20"/>
                <w:lang w:val="uk-UA" w:eastAsia="uk-UA"/>
              </w:rPr>
              <w:tab/>
              <w:t>розпоряджається майном і грошовими коштами Товариства без отримання попередньої згоди Наглядової ради, якщо сума не перевищує ліміт, встановлений Наглядовою радою;</w:t>
            </w:r>
          </w:p>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w:t>
            </w:r>
            <w:r w:rsidRPr="005303F0">
              <w:rPr>
                <w:rFonts w:ascii="Times New Roman" w:eastAsia="Times New Roman" w:hAnsi="Times New Roman" w:cs="Times New Roman"/>
                <w:color w:val="000000"/>
                <w:sz w:val="20"/>
                <w:szCs w:val="20"/>
                <w:lang w:val="uk-UA" w:eastAsia="uk-UA"/>
              </w:rPr>
              <w:tab/>
              <w:t>розпоряджається майном і грошовими коштами Товариства за умови отримання попередньої згоди Наглядової ради, якщо сума перевищує ліміт, встановлений Наглядовою радою;</w:t>
            </w:r>
          </w:p>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w:t>
            </w:r>
            <w:r w:rsidRPr="005303F0">
              <w:rPr>
                <w:rFonts w:ascii="Times New Roman" w:eastAsia="Times New Roman" w:hAnsi="Times New Roman" w:cs="Times New Roman"/>
                <w:color w:val="000000"/>
                <w:sz w:val="20"/>
                <w:szCs w:val="20"/>
                <w:lang w:val="uk-UA" w:eastAsia="uk-UA"/>
              </w:rPr>
              <w:tab/>
              <w:t>видає довіреності на здійснення дій від імені Товариства;</w:t>
            </w:r>
          </w:p>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w:t>
            </w:r>
            <w:r w:rsidRPr="005303F0">
              <w:rPr>
                <w:rFonts w:ascii="Times New Roman" w:eastAsia="Times New Roman" w:hAnsi="Times New Roman" w:cs="Times New Roman"/>
                <w:color w:val="000000"/>
                <w:sz w:val="20"/>
                <w:szCs w:val="20"/>
                <w:lang w:val="uk-UA" w:eastAsia="uk-UA"/>
              </w:rPr>
              <w:tab/>
              <w:t>відкриває та закриває у банківських установах поточні та інші рахунки Товариства;</w:t>
            </w:r>
          </w:p>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w:t>
            </w:r>
            <w:r w:rsidRPr="005303F0">
              <w:rPr>
                <w:rFonts w:ascii="Times New Roman" w:eastAsia="Times New Roman" w:hAnsi="Times New Roman" w:cs="Times New Roman"/>
                <w:color w:val="000000"/>
                <w:sz w:val="20"/>
                <w:szCs w:val="20"/>
                <w:lang w:val="uk-UA" w:eastAsia="uk-UA"/>
              </w:rPr>
              <w:tab/>
              <w:t>підписує фінансові, банківські, процесуальні та інші документи;</w:t>
            </w:r>
          </w:p>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w:t>
            </w:r>
            <w:r w:rsidRPr="005303F0">
              <w:rPr>
                <w:rFonts w:ascii="Times New Roman" w:eastAsia="Times New Roman" w:hAnsi="Times New Roman" w:cs="Times New Roman"/>
                <w:color w:val="000000"/>
                <w:sz w:val="20"/>
                <w:szCs w:val="20"/>
                <w:lang w:val="uk-UA" w:eastAsia="uk-UA"/>
              </w:rPr>
              <w:tab/>
              <w:t>видає накази та розпорядження, які є обов'язковими для виконання усіма працівниками Товариства;</w:t>
            </w:r>
          </w:p>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w:t>
            </w:r>
            <w:r w:rsidRPr="005303F0">
              <w:rPr>
                <w:rFonts w:ascii="Times New Roman" w:eastAsia="Times New Roman" w:hAnsi="Times New Roman" w:cs="Times New Roman"/>
                <w:color w:val="000000"/>
                <w:sz w:val="20"/>
                <w:szCs w:val="20"/>
                <w:lang w:val="uk-UA" w:eastAsia="uk-UA"/>
              </w:rPr>
              <w:tab/>
              <w:t>здійснює інші дії згідно з рішеннями Загальних зборів, Наглядової ради;</w:t>
            </w:r>
          </w:p>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w:t>
            </w:r>
            <w:r w:rsidRPr="005303F0">
              <w:rPr>
                <w:rFonts w:ascii="Times New Roman" w:eastAsia="Times New Roman" w:hAnsi="Times New Roman" w:cs="Times New Roman"/>
                <w:color w:val="000000"/>
                <w:sz w:val="20"/>
                <w:szCs w:val="20"/>
                <w:lang w:val="uk-UA" w:eastAsia="uk-UA"/>
              </w:rPr>
              <w:tab/>
              <w:t>приймає рішення щодо призначення керівників структурних одиниць, філій та представництв;</w:t>
            </w:r>
          </w:p>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w:t>
            </w:r>
            <w:r w:rsidRPr="005303F0">
              <w:rPr>
                <w:rFonts w:ascii="Times New Roman" w:eastAsia="Times New Roman" w:hAnsi="Times New Roman" w:cs="Times New Roman"/>
                <w:color w:val="000000"/>
                <w:sz w:val="20"/>
                <w:szCs w:val="20"/>
                <w:lang w:val="uk-UA" w:eastAsia="uk-UA"/>
              </w:rPr>
              <w:tab/>
              <w:t>затверджує штатний розпис Товариства, приймає на роботу та звільняє працівників, при необхідності вносить зміни до складу структурних підрозділів в межах затвердженої Наглядовою радою структури;</w:t>
            </w:r>
          </w:p>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w:t>
            </w:r>
            <w:r w:rsidRPr="005303F0">
              <w:rPr>
                <w:rFonts w:ascii="Times New Roman" w:eastAsia="Times New Roman" w:hAnsi="Times New Roman" w:cs="Times New Roman"/>
                <w:color w:val="000000"/>
                <w:sz w:val="20"/>
                <w:szCs w:val="20"/>
                <w:lang w:val="uk-UA" w:eastAsia="uk-UA"/>
              </w:rPr>
              <w:tab/>
              <w:t>забезпечує виконання рішень Загальних зборів, Наглядової ради, норм чинного законодавства, Статуту, внутрішніх нормативних актів Товариства;</w:t>
            </w:r>
          </w:p>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w:t>
            </w:r>
            <w:r w:rsidRPr="005303F0">
              <w:rPr>
                <w:rFonts w:ascii="Times New Roman" w:eastAsia="Times New Roman" w:hAnsi="Times New Roman" w:cs="Times New Roman"/>
                <w:color w:val="000000"/>
                <w:sz w:val="20"/>
                <w:szCs w:val="20"/>
                <w:lang w:val="uk-UA" w:eastAsia="uk-UA"/>
              </w:rPr>
              <w:tab/>
              <w:t>організує виконання планів діяльності Товариства, виконання Товариством зобов'язань перед державою і контрагентами за господарськими договорами, вимог по охороні праці та техніки безпеки, вимог щодо охорони навколишнього природного середовища;</w:t>
            </w:r>
          </w:p>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w:t>
            </w:r>
            <w:r w:rsidRPr="005303F0">
              <w:rPr>
                <w:rFonts w:ascii="Times New Roman" w:eastAsia="Times New Roman" w:hAnsi="Times New Roman" w:cs="Times New Roman"/>
                <w:color w:val="000000"/>
                <w:sz w:val="20"/>
                <w:szCs w:val="20"/>
                <w:lang w:val="uk-UA" w:eastAsia="uk-UA"/>
              </w:rPr>
              <w:tab/>
              <w:t>організує збереження майна Товариства і його належне використання;</w:t>
            </w:r>
          </w:p>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w:t>
            </w:r>
            <w:r w:rsidRPr="005303F0">
              <w:rPr>
                <w:rFonts w:ascii="Times New Roman" w:eastAsia="Times New Roman" w:hAnsi="Times New Roman" w:cs="Times New Roman"/>
                <w:color w:val="000000"/>
                <w:sz w:val="20"/>
                <w:szCs w:val="20"/>
                <w:lang w:val="uk-UA" w:eastAsia="uk-UA"/>
              </w:rPr>
              <w:tab/>
              <w:t>організує ведення в Товариства бухгалтерського обліку та статистичної звітності;</w:t>
            </w:r>
          </w:p>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r w:rsidRPr="005303F0">
              <w:rPr>
                <w:rFonts w:ascii="Times New Roman" w:eastAsia="Times New Roman" w:hAnsi="Times New Roman" w:cs="Times New Roman"/>
                <w:color w:val="000000"/>
                <w:sz w:val="20"/>
                <w:szCs w:val="20"/>
                <w:lang w:val="uk-UA" w:eastAsia="uk-UA"/>
              </w:rPr>
              <w:t>-</w:t>
            </w:r>
            <w:r w:rsidRPr="005303F0">
              <w:rPr>
                <w:rFonts w:ascii="Times New Roman" w:eastAsia="Times New Roman" w:hAnsi="Times New Roman" w:cs="Times New Roman"/>
                <w:color w:val="000000"/>
                <w:sz w:val="20"/>
                <w:szCs w:val="20"/>
                <w:lang w:val="uk-UA" w:eastAsia="uk-UA"/>
              </w:rPr>
              <w:tab/>
              <w:t>виконує інші повноваження, накладені на нього як на керівника підприємства чинним законодавством, Загальними зборами чи Наглядовою радою Товариства.</w:t>
            </w:r>
          </w:p>
          <w:p w:rsidR="005303F0" w:rsidRPr="005303F0" w:rsidRDefault="005303F0" w:rsidP="005303F0">
            <w:pPr>
              <w:spacing w:after="0" w:line="240" w:lineRule="auto"/>
              <w:jc w:val="center"/>
              <w:rPr>
                <w:rFonts w:ascii="Times New Roman" w:eastAsia="Times New Roman" w:hAnsi="Times New Roman" w:cs="Times New Roman"/>
                <w:color w:val="000000"/>
                <w:sz w:val="20"/>
                <w:szCs w:val="20"/>
                <w:lang w:val="uk-UA" w:eastAsia="uk-UA"/>
              </w:rPr>
            </w:pPr>
          </w:p>
        </w:tc>
      </w:tr>
    </w:tbl>
    <w:p w:rsidR="005303F0" w:rsidRPr="005303F0" w:rsidRDefault="005303F0" w:rsidP="005303F0">
      <w:pPr>
        <w:spacing w:after="0" w:line="240" w:lineRule="auto"/>
        <w:rPr>
          <w:rFonts w:ascii="Times New Roman" w:eastAsia="Times New Roman" w:hAnsi="Times New Roman" w:cs="Times New Roman"/>
          <w:sz w:val="24"/>
          <w:szCs w:val="24"/>
          <w:lang w:eastAsia="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7194"/>
      </w:tblGrid>
      <w:tr w:rsidR="005303F0" w:rsidRPr="005303F0" w:rsidTr="005F283D">
        <w:tc>
          <w:tcPr>
            <w:tcW w:w="2943" w:type="dxa"/>
          </w:tcPr>
          <w:p w:rsidR="005303F0" w:rsidRPr="005303F0" w:rsidRDefault="005303F0" w:rsidP="005303F0">
            <w:pPr>
              <w:spacing w:after="0" w:line="240" w:lineRule="auto"/>
              <w:rPr>
                <w:rFonts w:ascii="Times New Roman" w:eastAsia="Times New Roman" w:hAnsi="Times New Roman" w:cs="Times New Roman"/>
                <w:b/>
                <w:sz w:val="20"/>
                <w:szCs w:val="20"/>
                <w:lang w:eastAsia="uk-UA"/>
              </w:rPr>
            </w:pPr>
            <w:r w:rsidRPr="005303F0">
              <w:rPr>
                <w:rFonts w:ascii="Times New Roman" w:eastAsia="Times New Roman" w:hAnsi="Times New Roman" w:cs="Times New Roman"/>
                <w:b/>
                <w:sz w:val="20"/>
                <w:szCs w:val="20"/>
                <w:lang w:eastAsia="uk-UA"/>
              </w:rPr>
              <w:t>Чи проведені засідання виконавчого органу:</w:t>
            </w:r>
            <w:r w:rsidRPr="005303F0">
              <w:rPr>
                <w:rFonts w:ascii="Times New Roman" w:eastAsia="Times New Roman" w:hAnsi="Times New Roman" w:cs="Times New Roman"/>
                <w:b/>
                <w:sz w:val="20"/>
                <w:szCs w:val="20"/>
                <w:lang w:eastAsia="uk-UA"/>
              </w:rPr>
              <w:br/>
            </w:r>
            <w:r w:rsidRPr="005303F0">
              <w:rPr>
                <w:rFonts w:ascii="Times New Roman" w:eastAsia="Times New Roman" w:hAnsi="Times New Roman" w:cs="Times New Roman"/>
                <w:b/>
                <w:sz w:val="20"/>
                <w:szCs w:val="20"/>
                <w:lang w:eastAsia="uk-UA"/>
              </w:rPr>
              <w:lastRenderedPageBreak/>
              <w:t>загальний опис прийнятих на них рішень;</w:t>
            </w:r>
            <w:r w:rsidRPr="005303F0">
              <w:rPr>
                <w:rFonts w:ascii="Times New Roman" w:eastAsia="Times New Roman" w:hAnsi="Times New Roman" w:cs="Times New Roman"/>
                <w:b/>
                <w:sz w:val="20"/>
                <w:szCs w:val="20"/>
                <w:lang w:eastAsia="uk-UA"/>
              </w:rPr>
              <w:br/>
              <w:t>інформація про результати роботи виконавчого органу;</w:t>
            </w:r>
            <w:r w:rsidRPr="005303F0">
              <w:rPr>
                <w:rFonts w:ascii="Times New Roman" w:eastAsia="Times New Roman" w:hAnsi="Times New Roman" w:cs="Times New Roman"/>
                <w:b/>
                <w:sz w:val="20"/>
                <w:szCs w:val="20"/>
                <w:lang w:eastAsia="uk-UA"/>
              </w:rPr>
              <w:br/>
              <w:t>визначення, як діяльність виконавчого органу зумовила зміни у фінансово-господарській діяльності товариства.</w:t>
            </w:r>
          </w:p>
        </w:tc>
        <w:tc>
          <w:tcPr>
            <w:tcW w:w="7194" w:type="dxa"/>
          </w:tcPr>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lastRenderedPageBreak/>
              <w:t>Генеральний Директор приймає рішення одноосібно.</w:t>
            </w:r>
          </w:p>
        </w:tc>
      </w:tr>
      <w:tr w:rsidR="005303F0" w:rsidRPr="005303F0" w:rsidTr="005F283D">
        <w:tc>
          <w:tcPr>
            <w:tcW w:w="2943" w:type="dxa"/>
          </w:tcPr>
          <w:p w:rsidR="005303F0" w:rsidRPr="005303F0" w:rsidRDefault="005303F0" w:rsidP="005303F0">
            <w:pPr>
              <w:spacing w:after="0" w:line="240" w:lineRule="auto"/>
              <w:rPr>
                <w:rFonts w:ascii="Times New Roman" w:eastAsia="Times New Roman" w:hAnsi="Times New Roman" w:cs="Times New Roman"/>
                <w:b/>
                <w:sz w:val="20"/>
                <w:szCs w:val="20"/>
                <w:lang w:eastAsia="uk-UA"/>
              </w:rPr>
            </w:pPr>
            <w:r w:rsidRPr="005303F0">
              <w:rPr>
                <w:rFonts w:ascii="Times New Roman" w:eastAsia="Times New Roman" w:hAnsi="Times New Roman" w:cs="Times New Roman"/>
                <w:b/>
                <w:sz w:val="20"/>
                <w:szCs w:val="20"/>
                <w:lang w:eastAsia="uk-UA"/>
              </w:rPr>
              <w:lastRenderedPageBreak/>
              <w:t>Оцінка роботи виконавчого органу</w:t>
            </w:r>
          </w:p>
        </w:tc>
        <w:tc>
          <w:tcPr>
            <w:tcW w:w="7194" w:type="dxa"/>
          </w:tcPr>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Задовільна.</w:t>
            </w:r>
          </w:p>
        </w:tc>
      </w:tr>
    </w:tbl>
    <w:p w:rsidR="005303F0" w:rsidRPr="005303F0" w:rsidRDefault="005303F0" w:rsidP="005303F0">
      <w:pPr>
        <w:spacing w:after="0" w:line="240" w:lineRule="auto"/>
        <w:rPr>
          <w:rFonts w:ascii="Times New Roman" w:eastAsia="Times New Roman" w:hAnsi="Times New Roman" w:cs="Times New Roman"/>
          <w:sz w:val="24"/>
          <w:szCs w:val="24"/>
          <w:lang w:eastAsia="uk-UA"/>
        </w:rPr>
      </w:pPr>
    </w:p>
    <w:p w:rsidR="005303F0" w:rsidRDefault="005303F0">
      <w:pPr>
        <w:sectPr w:rsidR="005303F0" w:rsidSect="005303F0">
          <w:pgSz w:w="11906" w:h="16838"/>
          <w:pgMar w:top="363" w:right="567" w:bottom="363" w:left="1417" w:header="709" w:footer="709" w:gutter="0"/>
          <w:cols w:space="708"/>
          <w:docGrid w:linePitch="360"/>
        </w:sectPr>
      </w:pPr>
    </w:p>
    <w:p w:rsidR="005303F0" w:rsidRPr="005303F0" w:rsidRDefault="005303F0" w:rsidP="005303F0">
      <w:pPr>
        <w:spacing w:after="0" w:line="240" w:lineRule="auto"/>
        <w:jc w:val="center"/>
        <w:rPr>
          <w:rFonts w:ascii="Times New Roman" w:eastAsia="Times New Roman" w:hAnsi="Times New Roman" w:cs="Times New Roman"/>
          <w:b/>
          <w:color w:val="000000"/>
          <w:sz w:val="28"/>
          <w:szCs w:val="28"/>
          <w:lang w:val="uk-UA" w:eastAsia="uk-UA"/>
        </w:rPr>
      </w:pPr>
      <w:r w:rsidRPr="005303F0">
        <w:rPr>
          <w:rFonts w:ascii="Times New Roman" w:eastAsia="Times New Roman" w:hAnsi="Times New Roman" w:cs="Times New Roman"/>
          <w:b/>
          <w:color w:val="000000"/>
          <w:sz w:val="28"/>
          <w:szCs w:val="28"/>
          <w:lang w:val="uk-UA" w:eastAsia="uk-UA"/>
        </w:rPr>
        <w:lastRenderedPageBreak/>
        <w:t>Додаткова інформація про наглядову раду та виконавчий орган емітента</w:t>
      </w:r>
    </w:p>
    <w:p w:rsidR="005303F0" w:rsidRPr="005303F0" w:rsidRDefault="005303F0" w:rsidP="005303F0">
      <w:pPr>
        <w:spacing w:after="0" w:line="240" w:lineRule="auto"/>
        <w:jc w:val="center"/>
        <w:rPr>
          <w:rFonts w:ascii="Times New Roman" w:eastAsia="Times New Roman" w:hAnsi="Times New Roman" w:cs="Times New Roman"/>
          <w:b/>
          <w:sz w:val="28"/>
          <w:szCs w:val="28"/>
          <w:lang w:val="uk-UA" w:eastAsia="uk-UA"/>
        </w:rPr>
      </w:pPr>
      <w:r w:rsidRPr="005303F0">
        <w:rPr>
          <w:rFonts w:ascii="Times New Roman" w:eastAsia="Times New Roman" w:hAnsi="Times New Roman" w:cs="Times New Roman"/>
          <w:b/>
          <w:color w:val="000000"/>
          <w:sz w:val="28"/>
          <w:szCs w:val="28"/>
          <w:lang w:val="uk-UA" w:eastAsia="uk-UA"/>
        </w:rPr>
        <w:t xml:space="preserve"> </w:t>
      </w:r>
    </w:p>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Відповідно до чинної редакції Статуту Товариства, Наглядова Рада Товариства є колегіальним органом Товариства, що здійснює захист прав акціонерів Товариства, і в межах компетенції, визначеної цим Статутом та чинним законодавством, контролює та регулює діяльність Правління Товариства. Порядок діяльності Наглядової ради регулюється Положенням про Наглядову раду, яке затверджується Загальними зборами. Голова та члени Наглядової ради Товариства обираються Загальними зборами акціонерів у кількості 3-х осіб з числа фізичних осіб, які мають повну цивільну дієздатність.</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До складу Наглядової ради обираються акціонери або особи, які представляють їхні інтереси.</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Обрання членів Наглядової ради Товариства проводиться кумулятивним голосуванням, голосування проводиться щодо всіх кандидатів одночасно.</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 xml:space="preserve">Обраними вважаються кандидати, які набрали найбільшу кількість голосів акціонерів порівняно з іншими кандидатами. </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Default="005303F0">
      <w:pPr>
        <w:sectPr w:rsidR="005303F0" w:rsidSect="005303F0">
          <w:pgSz w:w="11906" w:h="16838"/>
          <w:pgMar w:top="363" w:right="567" w:bottom="363" w:left="1417" w:header="709" w:footer="709" w:gutter="0"/>
          <w:cols w:space="708"/>
          <w:docGrid w:linePitch="360"/>
        </w:sectPr>
      </w:pP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5303F0">
        <w:rPr>
          <w:rFonts w:ascii="Times New Roman" w:eastAsia="Times New Roman" w:hAnsi="Times New Roman" w:cs="Times New Roman"/>
          <w:b/>
          <w:color w:val="000000"/>
          <w:sz w:val="28"/>
          <w:szCs w:val="28"/>
          <w:lang w:val="uk-UA" w:eastAsia="ru-RU"/>
        </w:rPr>
        <w:lastRenderedPageBreak/>
        <w:t>5) опис основних характеристик систем внутрішнього контролю і управління ризиками емітента</w:t>
      </w:r>
    </w:p>
    <w:p w:rsidR="005303F0" w:rsidRPr="005303F0" w:rsidRDefault="005303F0" w:rsidP="005303F0">
      <w:pPr>
        <w:spacing w:after="0" w:line="240" w:lineRule="auto"/>
        <w:outlineLvl w:val="2"/>
        <w:rPr>
          <w:rFonts w:ascii="Times New Roman" w:eastAsia="Times New Roman" w:hAnsi="Times New Roman" w:cs="Times New Roman"/>
          <w:bCs/>
          <w:sz w:val="20"/>
          <w:szCs w:val="20"/>
          <w:lang w:val="uk-UA" w:eastAsia="uk-UA"/>
        </w:rPr>
      </w:pPr>
    </w:p>
    <w:p w:rsidR="005303F0" w:rsidRPr="005303F0" w:rsidRDefault="005303F0" w:rsidP="005303F0">
      <w:pPr>
        <w:spacing w:after="0" w:line="240" w:lineRule="auto"/>
        <w:outlineLvl w:val="2"/>
        <w:rPr>
          <w:rFonts w:ascii="Times New Roman" w:eastAsia="Times New Roman" w:hAnsi="Times New Roman" w:cs="Times New Roman"/>
          <w:b/>
          <w:bCs/>
          <w:sz w:val="20"/>
          <w:szCs w:val="20"/>
          <w:lang w:eastAsia="uk-UA"/>
        </w:rPr>
      </w:pPr>
      <w:r w:rsidRPr="005303F0">
        <w:rPr>
          <w:rFonts w:ascii="Times New Roman" w:eastAsia="Times New Roman" w:hAnsi="Times New Roman" w:cs="Times New Roman"/>
          <w:b/>
          <w:bCs/>
          <w:sz w:val="20"/>
          <w:szCs w:val="20"/>
          <w:lang w:eastAsia="uk-UA"/>
        </w:rPr>
        <w:t>Опис основних характеристик систем внутрішнього контролю і управління ризиками емітента:</w:t>
      </w:r>
    </w:p>
    <w:p w:rsidR="005303F0" w:rsidRPr="005303F0" w:rsidRDefault="005303F0" w:rsidP="005303F0">
      <w:pPr>
        <w:spacing w:after="0" w:line="240" w:lineRule="auto"/>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 xml:space="preserve"> </w:t>
      </w:r>
    </w:p>
    <w:p w:rsidR="005303F0" w:rsidRPr="005303F0" w:rsidRDefault="005303F0" w:rsidP="005303F0">
      <w:pPr>
        <w:spacing w:after="0" w:line="240" w:lineRule="auto"/>
        <w:outlineLvl w:val="2"/>
        <w:rPr>
          <w:rFonts w:ascii="Times New Roman" w:eastAsia="Times New Roman" w:hAnsi="Times New Roman" w:cs="Times New Roman"/>
          <w:b/>
          <w:sz w:val="20"/>
          <w:szCs w:val="20"/>
          <w:lang w:val="uk-UA" w:eastAsia="uk-UA"/>
        </w:rPr>
      </w:pP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val="uk-UA" w:eastAsia="uk-UA"/>
        </w:rPr>
      </w:pPr>
      <w:r w:rsidRPr="005303F0">
        <w:rPr>
          <w:rFonts w:ascii="Times New Roman" w:eastAsia="Times New Roman" w:hAnsi="Times New Roman" w:cs="Times New Roman"/>
          <w:b/>
          <w:sz w:val="20"/>
          <w:szCs w:val="20"/>
          <w:lang w:val="uk-UA" w:eastAsia="uk-UA"/>
        </w:rPr>
        <w:t>Чи створено у вашому акціонерному товаристві ревізійну комісію або введено посаду ревізора?</w:t>
      </w:r>
      <w:r w:rsidRPr="005303F0">
        <w:rPr>
          <w:rFonts w:ascii="Times New Roman" w:eastAsia="Times New Roman" w:hAnsi="Times New Roman" w:cs="Times New Roman"/>
          <w:sz w:val="20"/>
          <w:szCs w:val="20"/>
          <w:lang w:val="uk-UA" w:eastAsia="uk-UA"/>
        </w:rPr>
        <w:t xml:space="preserve"> </w:t>
      </w:r>
      <w:r w:rsidRPr="005303F0">
        <w:rPr>
          <w:rFonts w:ascii="Times New Roman" w:eastAsia="Times New Roman" w:hAnsi="Times New Roman" w:cs="Times New Roman"/>
          <w:b/>
          <w:bCs/>
          <w:sz w:val="20"/>
          <w:szCs w:val="20"/>
          <w:lang w:val="uk-UA" w:eastAsia="uk-UA"/>
        </w:rPr>
        <w:t>(так, створено ревізійну комісію / так, введено посаду ревізора / ні)</w:t>
      </w:r>
      <w:r w:rsidRPr="005303F0">
        <w:rPr>
          <w:rFonts w:ascii="Times New Roman" w:eastAsia="Times New Roman" w:hAnsi="Times New Roman" w:cs="Times New Roman"/>
          <w:sz w:val="20"/>
          <w:szCs w:val="20"/>
          <w:lang w:val="uk-UA" w:eastAsia="uk-UA"/>
        </w:rPr>
        <w:t xml:space="preserve"> </w:t>
      </w:r>
      <w:r w:rsidRPr="005303F0">
        <w:rPr>
          <w:rFonts w:ascii="Times New Roman" w:eastAsia="Times New Roman" w:hAnsi="Times New Roman" w:cs="Times New Roman"/>
          <w:b/>
          <w:bCs/>
          <w:color w:val="000000"/>
          <w:sz w:val="20"/>
          <w:szCs w:val="20"/>
          <w:lang w:val="uk-UA" w:eastAsia="uk-UA"/>
        </w:rPr>
        <w:t xml:space="preserve">  </w:t>
      </w:r>
      <w:r w:rsidRPr="005303F0">
        <w:rPr>
          <w:rFonts w:ascii="Times New Roman" w:eastAsia="Times New Roman" w:hAnsi="Times New Roman" w:cs="Times New Roman"/>
          <w:bCs/>
          <w:color w:val="000000"/>
          <w:sz w:val="20"/>
          <w:szCs w:val="20"/>
          <w:u w:val="single"/>
          <w:lang w:eastAsia="uk-UA"/>
        </w:rPr>
        <w:t>Так, створено ревізійну комісію</w:t>
      </w:r>
    </w:p>
    <w:p w:rsidR="005303F0" w:rsidRPr="005303F0" w:rsidRDefault="005303F0" w:rsidP="005303F0">
      <w:pPr>
        <w:spacing w:before="100" w:beforeAutospacing="1" w:after="100" w:afterAutospacing="1" w:line="240" w:lineRule="auto"/>
        <w:jc w:val="both"/>
        <w:rPr>
          <w:rFonts w:ascii="Times New Roman" w:eastAsia="Times New Roman" w:hAnsi="Times New Roman" w:cs="Times New Roman"/>
          <w:b/>
          <w:color w:val="000000"/>
          <w:sz w:val="20"/>
          <w:szCs w:val="20"/>
          <w:lang w:eastAsia="ru-RU"/>
        </w:rPr>
      </w:pPr>
      <w:r w:rsidRPr="005303F0">
        <w:rPr>
          <w:rFonts w:ascii="Times New Roman" w:eastAsia="Times New Roman" w:hAnsi="Times New Roman" w:cs="Times New Roman"/>
          <w:b/>
          <w:sz w:val="20"/>
          <w:szCs w:val="20"/>
          <w:lang w:eastAsia="ru-RU"/>
        </w:rPr>
        <w:t>Якщо в товаристві створено ревізійну комісію:</w:t>
      </w: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val="uk-UA" w:eastAsia="uk-UA"/>
        </w:rPr>
      </w:pPr>
      <w:r w:rsidRPr="005303F0">
        <w:rPr>
          <w:rFonts w:ascii="Times New Roman" w:eastAsia="Times New Roman" w:hAnsi="Times New Roman" w:cs="Times New Roman"/>
          <w:b/>
          <w:bCs/>
          <w:color w:val="000000"/>
          <w:sz w:val="20"/>
          <w:szCs w:val="20"/>
          <w:lang w:val="uk-UA" w:eastAsia="uk-UA"/>
        </w:rPr>
        <w:t xml:space="preserve">Кількість членів ревізійної комісії </w:t>
      </w:r>
      <w:r w:rsidRPr="005303F0">
        <w:rPr>
          <w:rFonts w:ascii="Times New Roman" w:eastAsia="Times New Roman" w:hAnsi="Times New Roman" w:cs="Times New Roman"/>
          <w:b/>
          <w:bCs/>
          <w:color w:val="000000"/>
          <w:sz w:val="20"/>
          <w:szCs w:val="20"/>
          <w:u w:val="single"/>
          <w:lang w:val="uk-UA" w:eastAsia="uk-UA"/>
        </w:rPr>
        <w:t xml:space="preserve"> </w:t>
      </w:r>
      <w:r w:rsidRPr="005303F0">
        <w:rPr>
          <w:rFonts w:ascii="Times New Roman" w:eastAsia="Times New Roman" w:hAnsi="Times New Roman" w:cs="Times New Roman"/>
          <w:bCs/>
          <w:color w:val="000000"/>
          <w:sz w:val="20"/>
          <w:szCs w:val="20"/>
          <w:u w:val="single"/>
          <w:lang w:eastAsia="uk-UA"/>
        </w:rPr>
        <w:t>3</w:t>
      </w:r>
      <w:r w:rsidRPr="005303F0">
        <w:rPr>
          <w:rFonts w:ascii="Times New Roman" w:eastAsia="Times New Roman" w:hAnsi="Times New Roman" w:cs="Times New Roman"/>
          <w:b/>
          <w:bCs/>
          <w:color w:val="000000"/>
          <w:sz w:val="20"/>
          <w:szCs w:val="20"/>
          <w:u w:val="single"/>
          <w:lang w:val="uk-UA" w:eastAsia="uk-UA"/>
        </w:rPr>
        <w:t xml:space="preserve"> </w:t>
      </w:r>
      <w:r w:rsidRPr="005303F0">
        <w:rPr>
          <w:rFonts w:ascii="Times New Roman" w:eastAsia="Times New Roman" w:hAnsi="Times New Roman" w:cs="Times New Roman"/>
          <w:b/>
          <w:bCs/>
          <w:color w:val="000000"/>
          <w:sz w:val="20"/>
          <w:szCs w:val="20"/>
          <w:lang w:val="uk-UA" w:eastAsia="uk-UA"/>
        </w:rPr>
        <w:t xml:space="preserve"> осіб.</w:t>
      </w: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val="uk-UA" w:eastAsia="uk-UA"/>
        </w:rPr>
      </w:pP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eastAsia="uk-UA"/>
        </w:rPr>
      </w:pPr>
      <w:r w:rsidRPr="005303F0">
        <w:rPr>
          <w:rFonts w:ascii="Times New Roman" w:eastAsia="Times New Roman" w:hAnsi="Times New Roman" w:cs="Times New Roman"/>
          <w:b/>
          <w:bCs/>
          <w:color w:val="000000"/>
          <w:sz w:val="20"/>
          <w:szCs w:val="20"/>
          <w:lang w:val="uk-UA" w:eastAsia="uk-UA"/>
        </w:rPr>
        <w:t xml:space="preserve">Скільки разів  на  рік  у  середньому  відбувалися  засідання ревізійної комісії протягом останніх трьох років? </w:t>
      </w:r>
      <w:r w:rsidRPr="005303F0">
        <w:rPr>
          <w:rFonts w:ascii="Times New Roman" w:eastAsia="Times New Roman" w:hAnsi="Times New Roman" w:cs="Times New Roman"/>
          <w:b/>
          <w:bCs/>
          <w:color w:val="000000"/>
          <w:sz w:val="20"/>
          <w:szCs w:val="20"/>
          <w:u w:val="single"/>
          <w:lang w:val="uk-UA" w:eastAsia="uk-UA"/>
        </w:rPr>
        <w:t xml:space="preserve"> </w:t>
      </w:r>
      <w:r w:rsidRPr="005303F0">
        <w:rPr>
          <w:rFonts w:ascii="Times New Roman" w:eastAsia="Times New Roman" w:hAnsi="Times New Roman" w:cs="Times New Roman"/>
          <w:bCs/>
          <w:color w:val="000000"/>
          <w:sz w:val="20"/>
          <w:szCs w:val="20"/>
          <w:u w:val="single"/>
          <w:lang w:eastAsia="uk-UA"/>
        </w:rPr>
        <w:t xml:space="preserve">1 </w:t>
      </w: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val="uk-UA" w:eastAsia="uk-UA"/>
        </w:rPr>
      </w:pP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eastAsia="uk-UA"/>
        </w:rPr>
      </w:pPr>
      <w:r w:rsidRPr="005303F0">
        <w:rPr>
          <w:rFonts w:ascii="Times New Roman" w:eastAsia="Times New Roman" w:hAnsi="Times New Roman" w:cs="Times New Roman"/>
          <w:b/>
          <w:bCs/>
          <w:color w:val="000000"/>
          <w:sz w:val="20"/>
          <w:szCs w:val="20"/>
          <w:lang w:val="uk-UA" w:eastAsia="uk-UA"/>
        </w:rPr>
        <w:t>Відповідно до статуту вашого акціонерного товариства, до компетенції якого з органів (загальних  зборів акціонерів, наглядової ради чи виконавчого органу) належить вирішення кожного з цих питань?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1386"/>
        <w:gridCol w:w="1385"/>
        <w:gridCol w:w="1400"/>
        <w:gridCol w:w="1616"/>
      </w:tblGrid>
      <w:tr w:rsidR="005303F0" w:rsidRPr="005303F0" w:rsidTr="005F283D">
        <w:trPr>
          <w:trHeight w:val="284"/>
        </w:trPr>
        <w:tc>
          <w:tcPr>
            <w:tcW w:w="4350"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val="uk-UA" w:eastAsia="uk-UA"/>
              </w:rPr>
            </w:pPr>
          </w:p>
        </w:tc>
        <w:tc>
          <w:tcPr>
            <w:tcW w:w="138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Загальні збори акціонерів</w:t>
            </w:r>
          </w:p>
        </w:tc>
        <w:tc>
          <w:tcPr>
            <w:tcW w:w="1385"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Наглядова рада</w:t>
            </w:r>
          </w:p>
        </w:tc>
        <w:tc>
          <w:tcPr>
            <w:tcW w:w="140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Виконавчий орган</w:t>
            </w:r>
          </w:p>
        </w:tc>
        <w:tc>
          <w:tcPr>
            <w:tcW w:w="161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Не належить до компетенції жодного органу</w:t>
            </w:r>
          </w:p>
        </w:tc>
      </w:tr>
      <w:tr w:rsidR="005303F0" w:rsidRPr="005303F0" w:rsidTr="005F283D">
        <w:trPr>
          <w:trHeight w:val="284"/>
        </w:trPr>
        <w:tc>
          <w:tcPr>
            <w:tcW w:w="4350"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color w:val="000000"/>
                <w:sz w:val="20"/>
                <w:szCs w:val="20"/>
                <w:lang w:val="uk-UA" w:eastAsia="uk-UA"/>
              </w:rPr>
              <w:t xml:space="preserve">Визначення основних напрямів діяльності (стратегії)                      </w:t>
            </w:r>
          </w:p>
        </w:tc>
        <w:tc>
          <w:tcPr>
            <w:tcW w:w="138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r>
      <w:tr w:rsidR="005303F0" w:rsidRPr="005303F0" w:rsidTr="005F283D">
        <w:trPr>
          <w:trHeight w:val="284"/>
        </w:trPr>
        <w:tc>
          <w:tcPr>
            <w:tcW w:w="4350"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Затвердження планів</w:t>
            </w:r>
            <w:r w:rsidRPr="005303F0">
              <w:rPr>
                <w:rFonts w:ascii="Times New Roman" w:eastAsia="Times New Roman" w:hAnsi="Times New Roman" w:cs="Times New Roman"/>
                <w:bCs/>
                <w:color w:val="000000"/>
                <w:sz w:val="20"/>
                <w:szCs w:val="20"/>
                <w:lang w:eastAsia="uk-UA"/>
              </w:rPr>
              <w:t xml:space="preserve"> </w:t>
            </w:r>
            <w:r w:rsidRPr="005303F0">
              <w:rPr>
                <w:rFonts w:ascii="Times New Roman" w:eastAsia="Times New Roman" w:hAnsi="Times New Roman" w:cs="Times New Roman"/>
                <w:bCs/>
                <w:color w:val="000000"/>
                <w:sz w:val="20"/>
                <w:szCs w:val="20"/>
                <w:lang w:val="uk-UA" w:eastAsia="uk-UA"/>
              </w:rPr>
              <w:t>діяльності (бізнес-планів)</w:t>
            </w:r>
          </w:p>
        </w:tc>
        <w:tc>
          <w:tcPr>
            <w:tcW w:w="138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r>
      <w:tr w:rsidR="005303F0" w:rsidRPr="005303F0" w:rsidTr="005F283D">
        <w:trPr>
          <w:trHeight w:val="284"/>
        </w:trPr>
        <w:tc>
          <w:tcPr>
            <w:tcW w:w="4350"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val="uk-UA" w:eastAsia="uk-UA"/>
              </w:rPr>
              <w:t>Затвердження річного фінансового звіту, або балансу, або бюджету</w:t>
            </w:r>
          </w:p>
        </w:tc>
        <w:tc>
          <w:tcPr>
            <w:tcW w:w="138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r>
      <w:tr w:rsidR="005303F0" w:rsidRPr="005303F0" w:rsidTr="005F283D">
        <w:trPr>
          <w:trHeight w:val="284"/>
        </w:trPr>
        <w:tc>
          <w:tcPr>
            <w:tcW w:w="4350"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val="uk-UA" w:eastAsia="uk-UA"/>
              </w:rPr>
              <w:t>Обрання та припинення повноважень голови та членів виконавчого органу</w:t>
            </w:r>
          </w:p>
        </w:tc>
        <w:tc>
          <w:tcPr>
            <w:tcW w:w="138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r>
      <w:tr w:rsidR="005303F0" w:rsidRPr="005303F0" w:rsidTr="005F283D">
        <w:trPr>
          <w:trHeight w:val="284"/>
        </w:trPr>
        <w:tc>
          <w:tcPr>
            <w:tcW w:w="4350"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val="uk-UA" w:eastAsia="uk-UA"/>
              </w:rPr>
              <w:t>Обрання та припинення повноважень голови та членів наглядової ради</w:t>
            </w:r>
          </w:p>
        </w:tc>
        <w:tc>
          <w:tcPr>
            <w:tcW w:w="138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r>
      <w:tr w:rsidR="005303F0" w:rsidRPr="005303F0" w:rsidTr="005F283D">
        <w:trPr>
          <w:trHeight w:val="284"/>
        </w:trPr>
        <w:tc>
          <w:tcPr>
            <w:tcW w:w="4350"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val="uk-UA" w:eastAsia="uk-UA"/>
              </w:rPr>
              <w:t>Обрання та припинення повноважень голови та членів ревізійної комісії</w:t>
            </w:r>
          </w:p>
        </w:tc>
        <w:tc>
          <w:tcPr>
            <w:tcW w:w="138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r>
      <w:tr w:rsidR="005303F0" w:rsidRPr="005303F0" w:rsidTr="005F283D">
        <w:trPr>
          <w:trHeight w:val="284"/>
        </w:trPr>
        <w:tc>
          <w:tcPr>
            <w:tcW w:w="4350"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Визначення розміру</w:t>
            </w:r>
            <w:r w:rsidRPr="005303F0">
              <w:rPr>
                <w:rFonts w:ascii="Times New Roman" w:eastAsia="Times New Roman" w:hAnsi="Times New Roman" w:cs="Times New Roman"/>
                <w:bCs/>
                <w:color w:val="000000"/>
                <w:sz w:val="20"/>
                <w:szCs w:val="20"/>
                <w:lang w:eastAsia="uk-UA"/>
              </w:rPr>
              <w:t xml:space="preserve"> </w:t>
            </w:r>
            <w:r w:rsidRPr="005303F0">
              <w:rPr>
                <w:rFonts w:ascii="Times New Roman" w:eastAsia="Times New Roman" w:hAnsi="Times New Roman" w:cs="Times New Roman"/>
                <w:bCs/>
                <w:color w:val="000000"/>
                <w:sz w:val="20"/>
                <w:szCs w:val="20"/>
                <w:lang w:val="uk-UA" w:eastAsia="uk-UA"/>
              </w:rPr>
              <w:t>винагороди для голови та</w:t>
            </w:r>
            <w:r w:rsidRPr="005303F0">
              <w:rPr>
                <w:rFonts w:ascii="Times New Roman" w:eastAsia="Times New Roman" w:hAnsi="Times New Roman" w:cs="Times New Roman"/>
                <w:bCs/>
                <w:color w:val="000000"/>
                <w:sz w:val="20"/>
                <w:szCs w:val="20"/>
                <w:lang w:eastAsia="uk-UA"/>
              </w:rPr>
              <w:t xml:space="preserve"> </w:t>
            </w:r>
            <w:r w:rsidRPr="005303F0">
              <w:rPr>
                <w:rFonts w:ascii="Times New Roman" w:eastAsia="Times New Roman" w:hAnsi="Times New Roman" w:cs="Times New Roman"/>
                <w:bCs/>
                <w:color w:val="000000"/>
                <w:sz w:val="20"/>
                <w:szCs w:val="20"/>
                <w:lang w:val="uk-UA" w:eastAsia="uk-UA"/>
              </w:rPr>
              <w:t>членів виконавчого органу</w:t>
            </w:r>
          </w:p>
        </w:tc>
        <w:tc>
          <w:tcPr>
            <w:tcW w:w="138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r>
      <w:tr w:rsidR="005303F0" w:rsidRPr="005303F0" w:rsidTr="005F283D">
        <w:trPr>
          <w:trHeight w:val="284"/>
        </w:trPr>
        <w:tc>
          <w:tcPr>
            <w:tcW w:w="4350"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Визначення розміру</w:t>
            </w:r>
            <w:r w:rsidRPr="005303F0">
              <w:rPr>
                <w:rFonts w:ascii="Times New Roman" w:eastAsia="Times New Roman" w:hAnsi="Times New Roman" w:cs="Times New Roman"/>
                <w:bCs/>
                <w:color w:val="000000"/>
                <w:sz w:val="20"/>
                <w:szCs w:val="20"/>
                <w:lang w:eastAsia="uk-UA"/>
              </w:rPr>
              <w:t xml:space="preserve"> </w:t>
            </w:r>
            <w:r w:rsidRPr="005303F0">
              <w:rPr>
                <w:rFonts w:ascii="Times New Roman" w:eastAsia="Times New Roman" w:hAnsi="Times New Roman" w:cs="Times New Roman"/>
                <w:bCs/>
                <w:color w:val="000000"/>
                <w:sz w:val="20"/>
                <w:szCs w:val="20"/>
                <w:lang w:val="uk-UA" w:eastAsia="uk-UA"/>
              </w:rPr>
              <w:t>винагороди для голови</w:t>
            </w:r>
            <w:r w:rsidRPr="005303F0">
              <w:rPr>
                <w:rFonts w:ascii="Times New Roman" w:eastAsia="Times New Roman" w:hAnsi="Times New Roman" w:cs="Times New Roman"/>
                <w:bCs/>
                <w:color w:val="000000"/>
                <w:sz w:val="20"/>
                <w:szCs w:val="20"/>
                <w:lang w:eastAsia="uk-UA"/>
              </w:rPr>
              <w:t xml:space="preserve"> </w:t>
            </w:r>
            <w:r w:rsidRPr="005303F0">
              <w:rPr>
                <w:rFonts w:ascii="Times New Roman" w:eastAsia="Times New Roman" w:hAnsi="Times New Roman" w:cs="Times New Roman"/>
                <w:bCs/>
                <w:color w:val="000000"/>
                <w:sz w:val="20"/>
                <w:szCs w:val="20"/>
                <w:lang w:val="uk-UA" w:eastAsia="uk-UA"/>
              </w:rPr>
              <w:t>та членів наглядової ради</w:t>
            </w:r>
          </w:p>
        </w:tc>
        <w:tc>
          <w:tcPr>
            <w:tcW w:w="138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r>
      <w:tr w:rsidR="005303F0" w:rsidRPr="005303F0" w:rsidTr="005F283D">
        <w:trPr>
          <w:trHeight w:val="284"/>
        </w:trPr>
        <w:tc>
          <w:tcPr>
            <w:tcW w:w="4350"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Прийняття рішення про</w:t>
            </w:r>
            <w:r w:rsidRPr="005303F0">
              <w:rPr>
                <w:rFonts w:ascii="Times New Roman" w:eastAsia="Times New Roman" w:hAnsi="Times New Roman" w:cs="Times New Roman"/>
                <w:bCs/>
                <w:color w:val="000000"/>
                <w:sz w:val="20"/>
                <w:szCs w:val="20"/>
                <w:lang w:eastAsia="uk-UA"/>
              </w:rPr>
              <w:t xml:space="preserve"> </w:t>
            </w:r>
            <w:r w:rsidRPr="005303F0">
              <w:rPr>
                <w:rFonts w:ascii="Times New Roman" w:eastAsia="Times New Roman" w:hAnsi="Times New Roman" w:cs="Times New Roman"/>
                <w:bCs/>
                <w:color w:val="000000"/>
                <w:sz w:val="20"/>
                <w:szCs w:val="20"/>
                <w:lang w:val="uk-UA" w:eastAsia="uk-UA"/>
              </w:rPr>
              <w:t>притягнення до майнової</w:t>
            </w:r>
            <w:r w:rsidRPr="005303F0">
              <w:rPr>
                <w:rFonts w:ascii="Times New Roman" w:eastAsia="Times New Roman" w:hAnsi="Times New Roman" w:cs="Times New Roman"/>
                <w:bCs/>
                <w:color w:val="000000"/>
                <w:sz w:val="20"/>
                <w:szCs w:val="20"/>
                <w:lang w:eastAsia="uk-UA"/>
              </w:rPr>
              <w:t xml:space="preserve"> </w:t>
            </w:r>
            <w:r w:rsidRPr="005303F0">
              <w:rPr>
                <w:rFonts w:ascii="Times New Roman" w:eastAsia="Times New Roman" w:hAnsi="Times New Roman" w:cs="Times New Roman"/>
                <w:bCs/>
                <w:color w:val="000000"/>
                <w:sz w:val="20"/>
                <w:szCs w:val="20"/>
                <w:lang w:val="uk-UA" w:eastAsia="uk-UA"/>
              </w:rPr>
              <w:t>відповідальності членів</w:t>
            </w:r>
            <w:r w:rsidRPr="005303F0">
              <w:rPr>
                <w:rFonts w:ascii="Times New Roman" w:eastAsia="Times New Roman" w:hAnsi="Times New Roman" w:cs="Times New Roman"/>
                <w:bCs/>
                <w:color w:val="000000"/>
                <w:sz w:val="20"/>
                <w:szCs w:val="20"/>
                <w:lang w:eastAsia="uk-UA"/>
              </w:rPr>
              <w:t xml:space="preserve"> </w:t>
            </w:r>
            <w:r w:rsidRPr="005303F0">
              <w:rPr>
                <w:rFonts w:ascii="Times New Roman" w:eastAsia="Times New Roman" w:hAnsi="Times New Roman" w:cs="Times New Roman"/>
                <w:bCs/>
                <w:color w:val="000000"/>
                <w:sz w:val="20"/>
                <w:szCs w:val="20"/>
                <w:lang w:val="uk-UA" w:eastAsia="uk-UA"/>
              </w:rPr>
              <w:t>виконавчого органу</w:t>
            </w:r>
          </w:p>
        </w:tc>
        <w:tc>
          <w:tcPr>
            <w:tcW w:w="138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r>
      <w:tr w:rsidR="005303F0" w:rsidRPr="005303F0" w:rsidTr="005F283D">
        <w:trPr>
          <w:trHeight w:val="284"/>
        </w:trPr>
        <w:tc>
          <w:tcPr>
            <w:tcW w:w="4350"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Прийняття рішення про</w:t>
            </w:r>
            <w:r w:rsidRPr="005303F0">
              <w:rPr>
                <w:rFonts w:ascii="Times New Roman" w:eastAsia="Times New Roman" w:hAnsi="Times New Roman" w:cs="Times New Roman"/>
                <w:bCs/>
                <w:color w:val="000000"/>
                <w:sz w:val="20"/>
                <w:szCs w:val="20"/>
                <w:lang w:eastAsia="uk-UA"/>
              </w:rPr>
              <w:t xml:space="preserve"> </w:t>
            </w:r>
            <w:r w:rsidRPr="005303F0">
              <w:rPr>
                <w:rFonts w:ascii="Times New Roman" w:eastAsia="Times New Roman" w:hAnsi="Times New Roman" w:cs="Times New Roman"/>
                <w:bCs/>
                <w:color w:val="000000"/>
                <w:sz w:val="20"/>
                <w:szCs w:val="20"/>
                <w:lang w:val="uk-UA" w:eastAsia="uk-UA"/>
              </w:rPr>
              <w:t>додаткову емісію акцій</w:t>
            </w:r>
            <w:r w:rsidRPr="005303F0">
              <w:rPr>
                <w:rFonts w:ascii="Times New Roman" w:eastAsia="Times New Roman" w:hAnsi="Times New Roman" w:cs="Times New Roman"/>
                <w:bCs/>
                <w:color w:val="000000"/>
                <w:sz w:val="20"/>
                <w:szCs w:val="20"/>
                <w:lang w:eastAsia="uk-UA"/>
              </w:rPr>
              <w:t xml:space="preserve"> </w:t>
            </w:r>
          </w:p>
        </w:tc>
        <w:tc>
          <w:tcPr>
            <w:tcW w:w="138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r>
      <w:tr w:rsidR="005303F0" w:rsidRPr="005303F0" w:rsidTr="005F283D">
        <w:trPr>
          <w:trHeight w:val="284"/>
        </w:trPr>
        <w:tc>
          <w:tcPr>
            <w:tcW w:w="4350"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Прийняття рішення про</w:t>
            </w:r>
            <w:r w:rsidRPr="005303F0">
              <w:rPr>
                <w:rFonts w:ascii="Times New Roman" w:eastAsia="Times New Roman" w:hAnsi="Times New Roman" w:cs="Times New Roman"/>
                <w:bCs/>
                <w:color w:val="000000"/>
                <w:sz w:val="20"/>
                <w:szCs w:val="20"/>
                <w:lang w:eastAsia="uk-UA"/>
              </w:rPr>
              <w:t xml:space="preserve"> </w:t>
            </w:r>
            <w:r w:rsidRPr="005303F0">
              <w:rPr>
                <w:rFonts w:ascii="Times New Roman" w:eastAsia="Times New Roman" w:hAnsi="Times New Roman" w:cs="Times New Roman"/>
                <w:bCs/>
                <w:color w:val="000000"/>
                <w:sz w:val="20"/>
                <w:szCs w:val="20"/>
                <w:lang w:val="uk-UA" w:eastAsia="uk-UA"/>
              </w:rPr>
              <w:t>викуп, реалізацію та</w:t>
            </w:r>
            <w:r w:rsidRPr="005303F0">
              <w:rPr>
                <w:rFonts w:ascii="Times New Roman" w:eastAsia="Times New Roman" w:hAnsi="Times New Roman" w:cs="Times New Roman"/>
                <w:bCs/>
                <w:color w:val="000000"/>
                <w:sz w:val="20"/>
                <w:szCs w:val="20"/>
                <w:lang w:eastAsia="uk-UA"/>
              </w:rPr>
              <w:t xml:space="preserve"> </w:t>
            </w:r>
            <w:r w:rsidRPr="005303F0">
              <w:rPr>
                <w:rFonts w:ascii="Times New Roman" w:eastAsia="Times New Roman" w:hAnsi="Times New Roman" w:cs="Times New Roman"/>
                <w:bCs/>
                <w:color w:val="000000"/>
                <w:sz w:val="20"/>
                <w:szCs w:val="20"/>
                <w:lang w:val="uk-UA" w:eastAsia="uk-UA"/>
              </w:rPr>
              <w:t>розміщення власних акцій</w:t>
            </w:r>
          </w:p>
        </w:tc>
        <w:tc>
          <w:tcPr>
            <w:tcW w:w="138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r>
      <w:tr w:rsidR="005303F0" w:rsidRPr="005303F0" w:rsidTr="005F283D">
        <w:trPr>
          <w:trHeight w:val="284"/>
        </w:trPr>
        <w:tc>
          <w:tcPr>
            <w:tcW w:w="4350"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color w:val="000000"/>
                <w:sz w:val="20"/>
                <w:szCs w:val="20"/>
                <w:lang w:val="uk-UA" w:eastAsia="uk-UA"/>
              </w:rPr>
              <w:t xml:space="preserve">Затвердження зовнішнього аудитора      </w:t>
            </w:r>
          </w:p>
        </w:tc>
        <w:tc>
          <w:tcPr>
            <w:tcW w:w="138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r>
      <w:tr w:rsidR="005303F0" w:rsidRPr="005303F0" w:rsidTr="005F283D">
        <w:trPr>
          <w:trHeight w:val="284"/>
        </w:trPr>
        <w:tc>
          <w:tcPr>
            <w:tcW w:w="4350"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Затвердження договорів, щодо яких існує конфлікт</w:t>
            </w:r>
            <w:r w:rsidRPr="005303F0">
              <w:rPr>
                <w:rFonts w:ascii="Times New Roman" w:eastAsia="Times New Roman" w:hAnsi="Times New Roman" w:cs="Times New Roman"/>
                <w:bCs/>
                <w:color w:val="000000"/>
                <w:sz w:val="20"/>
                <w:szCs w:val="20"/>
                <w:lang w:eastAsia="uk-UA"/>
              </w:rPr>
              <w:t xml:space="preserve"> </w:t>
            </w:r>
            <w:r w:rsidRPr="005303F0">
              <w:rPr>
                <w:rFonts w:ascii="Times New Roman" w:eastAsia="Times New Roman" w:hAnsi="Times New Roman" w:cs="Times New Roman"/>
                <w:bCs/>
                <w:color w:val="000000"/>
                <w:sz w:val="20"/>
                <w:szCs w:val="20"/>
                <w:lang w:val="uk-UA" w:eastAsia="uk-UA"/>
              </w:rPr>
              <w:t>інтересів</w:t>
            </w:r>
          </w:p>
        </w:tc>
        <w:tc>
          <w:tcPr>
            <w:tcW w:w="138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r>
    </w:tbl>
    <w:p w:rsidR="005303F0" w:rsidRPr="005303F0" w:rsidRDefault="005303F0" w:rsidP="005303F0">
      <w:pPr>
        <w:spacing w:after="0" w:line="240" w:lineRule="auto"/>
        <w:outlineLvl w:val="2"/>
        <w:rPr>
          <w:rFonts w:ascii="Times New Roman" w:eastAsia="Times New Roman" w:hAnsi="Times New Roman" w:cs="Times New Roman"/>
          <w:bCs/>
          <w:sz w:val="20"/>
          <w:szCs w:val="20"/>
          <w:lang w:val="en-US" w:eastAsia="uk-UA"/>
        </w:rPr>
      </w:pPr>
    </w:p>
    <w:p w:rsidR="005303F0" w:rsidRPr="005303F0" w:rsidRDefault="005303F0" w:rsidP="005303F0">
      <w:pPr>
        <w:spacing w:after="0" w:line="240" w:lineRule="auto"/>
        <w:outlineLvl w:val="2"/>
        <w:rPr>
          <w:rFonts w:ascii="Times New Roman" w:eastAsia="Times New Roman" w:hAnsi="Times New Roman" w:cs="Times New Roman"/>
          <w:bCs/>
          <w:sz w:val="20"/>
          <w:szCs w:val="20"/>
          <w:u w:val="single"/>
          <w:lang w:eastAsia="uk-UA"/>
        </w:rPr>
      </w:pPr>
      <w:r w:rsidRPr="005303F0">
        <w:rPr>
          <w:rFonts w:ascii="Times New Roman" w:eastAsia="Times New Roman" w:hAnsi="Times New Roman" w:cs="Times New Roman"/>
          <w:b/>
          <w:bCs/>
          <w:color w:val="000000"/>
          <w:sz w:val="20"/>
          <w:szCs w:val="20"/>
          <w:lang w:val="uk-UA" w:eastAsia="uk-UA"/>
        </w:rPr>
        <w:t>Чи містить  статут  акціонерного  товариства  положення,  яке обмежує  повноваження  виконавчого  органу  приймати  рішення  про укладення  договорів,  враховуючи їх суму,  від імені акціонерного товариства? (так/ні</w:t>
      </w:r>
      <w:r w:rsidRPr="005303F0">
        <w:rPr>
          <w:rFonts w:ascii="Times New Roman" w:eastAsia="Times New Roman" w:hAnsi="Times New Roman" w:cs="Times New Roman"/>
          <w:b/>
          <w:bCs/>
          <w:color w:val="000000"/>
          <w:sz w:val="20"/>
          <w:szCs w:val="20"/>
          <w:lang w:eastAsia="uk-UA"/>
        </w:rPr>
        <w:t xml:space="preserve"> )  </w:t>
      </w:r>
      <w:r w:rsidRPr="005303F0">
        <w:rPr>
          <w:rFonts w:ascii="Times New Roman" w:eastAsia="Times New Roman" w:hAnsi="Times New Roman" w:cs="Times New Roman"/>
          <w:b/>
          <w:bCs/>
          <w:color w:val="000000"/>
          <w:sz w:val="20"/>
          <w:szCs w:val="20"/>
          <w:u w:val="single"/>
          <w:lang w:eastAsia="uk-UA"/>
        </w:rPr>
        <w:t xml:space="preserve"> </w:t>
      </w:r>
      <w:r w:rsidRPr="005303F0">
        <w:rPr>
          <w:rFonts w:ascii="Times New Roman" w:eastAsia="Times New Roman" w:hAnsi="Times New Roman" w:cs="Times New Roman"/>
          <w:bCs/>
          <w:sz w:val="20"/>
          <w:szCs w:val="20"/>
          <w:u w:val="single"/>
          <w:lang w:eastAsia="uk-UA"/>
        </w:rPr>
        <w:t xml:space="preserve">Так </w:t>
      </w: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eastAsia="uk-UA"/>
        </w:rPr>
      </w:pPr>
    </w:p>
    <w:p w:rsidR="005303F0" w:rsidRPr="005303F0" w:rsidRDefault="005303F0" w:rsidP="005303F0">
      <w:pPr>
        <w:spacing w:after="0" w:line="240" w:lineRule="auto"/>
        <w:outlineLvl w:val="2"/>
        <w:rPr>
          <w:rFonts w:ascii="Times New Roman" w:eastAsia="Times New Roman" w:hAnsi="Times New Roman" w:cs="Times New Roman"/>
          <w:bCs/>
          <w:sz w:val="20"/>
          <w:szCs w:val="20"/>
          <w:u w:val="single"/>
          <w:lang w:eastAsia="uk-UA"/>
        </w:rPr>
      </w:pPr>
      <w:r w:rsidRPr="005303F0">
        <w:rPr>
          <w:rFonts w:ascii="Times New Roman" w:eastAsia="Times New Roman" w:hAnsi="Times New Roman" w:cs="Times New Roman"/>
          <w:b/>
          <w:bCs/>
          <w:color w:val="000000"/>
          <w:sz w:val="20"/>
          <w:szCs w:val="20"/>
          <w:lang w:val="uk-UA" w:eastAsia="uk-UA"/>
        </w:rPr>
        <w:t xml:space="preserve">Чи містить  статут  або  внутрішні   документи   акціонерного товариства  положення  про конфлікт інтересів,  тобто суперечність між особистими інтересами посадової особи  або  пов'язаних  з  нею </w:t>
      </w:r>
      <w:r w:rsidRPr="005303F0">
        <w:rPr>
          <w:rFonts w:ascii="Times New Roman" w:eastAsia="Times New Roman" w:hAnsi="Times New Roman" w:cs="Times New Roman"/>
          <w:b/>
          <w:bCs/>
          <w:color w:val="000000"/>
          <w:sz w:val="20"/>
          <w:szCs w:val="20"/>
          <w:lang w:val="uk-UA" w:eastAsia="uk-UA"/>
        </w:rPr>
        <w:br/>
        <w:t>осіб  та  обов'язком  діяти  в  інтересах акціонерного товариства? (так/ні)</w:t>
      </w:r>
      <w:r w:rsidRPr="005303F0">
        <w:rPr>
          <w:rFonts w:ascii="Times New Roman" w:eastAsia="Times New Roman" w:hAnsi="Times New Roman" w:cs="Times New Roman"/>
          <w:b/>
          <w:bCs/>
          <w:color w:val="000000"/>
          <w:sz w:val="20"/>
          <w:szCs w:val="20"/>
          <w:lang w:eastAsia="uk-UA"/>
        </w:rPr>
        <w:t xml:space="preserve">  </w:t>
      </w:r>
      <w:r w:rsidRPr="005303F0">
        <w:rPr>
          <w:rFonts w:ascii="Times New Roman" w:eastAsia="Times New Roman" w:hAnsi="Times New Roman" w:cs="Times New Roman"/>
          <w:bCs/>
          <w:sz w:val="20"/>
          <w:szCs w:val="20"/>
          <w:u w:val="single"/>
          <w:lang w:eastAsia="uk-UA"/>
        </w:rPr>
        <w:t>Ні</w:t>
      </w:r>
    </w:p>
    <w:p w:rsidR="005303F0" w:rsidRPr="005303F0" w:rsidRDefault="005303F0" w:rsidP="005303F0">
      <w:pPr>
        <w:spacing w:after="0" w:line="240" w:lineRule="auto"/>
        <w:outlineLvl w:val="2"/>
        <w:rPr>
          <w:rFonts w:ascii="Times New Roman" w:eastAsia="Times New Roman" w:hAnsi="Times New Roman" w:cs="Times New Roman"/>
          <w:bCs/>
          <w:sz w:val="20"/>
          <w:szCs w:val="20"/>
          <w:u w:val="single"/>
          <w:lang w:eastAsia="uk-UA"/>
        </w:rPr>
      </w:pP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eastAsia="uk-UA"/>
        </w:rPr>
      </w:pPr>
      <w:r w:rsidRPr="005303F0">
        <w:rPr>
          <w:rFonts w:ascii="Times New Roman" w:eastAsia="Times New Roman" w:hAnsi="Times New Roman" w:cs="Times New Roman"/>
          <w:b/>
          <w:bCs/>
          <w:color w:val="000000"/>
          <w:sz w:val="20"/>
          <w:szCs w:val="20"/>
          <w:lang w:val="uk-UA" w:eastAsia="uk-UA"/>
        </w:rPr>
        <w:t>Які документи існують у вашому акціонерному товаристві</w:t>
      </w:r>
      <w:r w:rsidRPr="005303F0">
        <w:rPr>
          <w:rFonts w:ascii="Times New Roman" w:eastAsia="Times New Roman" w:hAnsi="Times New Roman" w:cs="Times New Roman"/>
          <w:b/>
          <w:bCs/>
          <w:color w:val="000000"/>
          <w:sz w:val="20"/>
          <w:szCs w:val="20"/>
          <w:lang w:eastAsia="uk-UA"/>
        </w:rPr>
        <w:t xml:space="preserve"> </w:t>
      </w:r>
      <w:r w:rsidRPr="005303F0">
        <w:rPr>
          <w:rFonts w:ascii="Times New Roman" w:eastAsia="Times New Roman" w:hAnsi="Times New Roman" w:cs="Times New Roman"/>
          <w:b/>
          <w:bCs/>
          <w:color w:val="000000"/>
          <w:sz w:val="20"/>
          <w:szCs w:val="20"/>
          <w:lang w:val="uk-UA" w:eastAsia="uk-U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5389"/>
        <w:gridCol w:w="1526"/>
        <w:gridCol w:w="1504"/>
      </w:tblGrid>
      <w:tr w:rsidR="005303F0" w:rsidRPr="005303F0" w:rsidTr="005F283D">
        <w:trPr>
          <w:trHeight w:val="284"/>
        </w:trPr>
        <w:tc>
          <w:tcPr>
            <w:tcW w:w="7107"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p>
        </w:tc>
        <w:tc>
          <w:tcPr>
            <w:tcW w:w="152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eastAsia="uk-UA"/>
              </w:rPr>
              <w:t>Так</w:t>
            </w:r>
          </w:p>
        </w:tc>
        <w:tc>
          <w:tcPr>
            <w:tcW w:w="150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eastAsia="uk-UA"/>
              </w:rPr>
              <w:t>Ні</w:t>
            </w:r>
          </w:p>
        </w:tc>
      </w:tr>
      <w:tr w:rsidR="005303F0" w:rsidRPr="005303F0" w:rsidTr="005F283D">
        <w:trPr>
          <w:trHeight w:val="284"/>
        </w:trPr>
        <w:tc>
          <w:tcPr>
            <w:tcW w:w="7107"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Положення про загальні збори акціонерів                </w:t>
            </w:r>
          </w:p>
        </w:tc>
        <w:tc>
          <w:tcPr>
            <w:tcW w:w="152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en-US" w:eastAsia="uk-UA"/>
              </w:rPr>
            </w:pPr>
            <w:r w:rsidRPr="005303F0">
              <w:rPr>
                <w:rFonts w:ascii="Times New Roman" w:eastAsia="Times New Roman" w:hAnsi="Times New Roman" w:cs="Times New Roman"/>
                <w:bCs/>
                <w:sz w:val="20"/>
                <w:szCs w:val="20"/>
                <w:lang w:eastAsia="uk-UA"/>
              </w:rPr>
              <w:t>X</w:t>
            </w:r>
          </w:p>
        </w:tc>
        <w:tc>
          <w:tcPr>
            <w:tcW w:w="150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en-US" w:eastAsia="uk-UA"/>
              </w:rPr>
            </w:pPr>
            <w:r w:rsidRPr="005303F0">
              <w:rPr>
                <w:rFonts w:ascii="Times New Roman" w:eastAsia="Times New Roman" w:hAnsi="Times New Roman" w:cs="Times New Roman"/>
                <w:bCs/>
                <w:sz w:val="20"/>
                <w:szCs w:val="20"/>
                <w:lang w:eastAsia="uk-UA"/>
              </w:rPr>
              <w:t xml:space="preserve"> </w:t>
            </w:r>
          </w:p>
        </w:tc>
      </w:tr>
      <w:tr w:rsidR="005303F0" w:rsidRPr="005303F0" w:rsidTr="005F283D">
        <w:trPr>
          <w:trHeight w:val="284"/>
        </w:trPr>
        <w:tc>
          <w:tcPr>
            <w:tcW w:w="7107"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Положення про наглядову раду                           </w:t>
            </w:r>
          </w:p>
        </w:tc>
        <w:tc>
          <w:tcPr>
            <w:tcW w:w="152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eastAsia="uk-UA"/>
              </w:rPr>
              <w:t>X</w:t>
            </w:r>
          </w:p>
        </w:tc>
        <w:tc>
          <w:tcPr>
            <w:tcW w:w="150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eastAsia="uk-UA"/>
              </w:rPr>
              <w:t xml:space="preserve"> </w:t>
            </w:r>
          </w:p>
        </w:tc>
      </w:tr>
      <w:tr w:rsidR="005303F0" w:rsidRPr="005303F0" w:rsidTr="005F283D">
        <w:trPr>
          <w:trHeight w:val="284"/>
        </w:trPr>
        <w:tc>
          <w:tcPr>
            <w:tcW w:w="7107"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Положення про виконавчий орган  </w:t>
            </w:r>
          </w:p>
        </w:tc>
        <w:tc>
          <w:tcPr>
            <w:tcW w:w="152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eastAsia="uk-UA"/>
              </w:rPr>
              <w:t xml:space="preserve"> </w:t>
            </w:r>
          </w:p>
        </w:tc>
        <w:tc>
          <w:tcPr>
            <w:tcW w:w="150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eastAsia="uk-UA"/>
              </w:rPr>
              <w:t>X</w:t>
            </w:r>
          </w:p>
        </w:tc>
      </w:tr>
      <w:tr w:rsidR="005303F0" w:rsidRPr="005303F0" w:rsidTr="005F283D">
        <w:trPr>
          <w:trHeight w:val="284"/>
        </w:trPr>
        <w:tc>
          <w:tcPr>
            <w:tcW w:w="7107"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Положення про посадових осіб акціонерного товариства   </w:t>
            </w:r>
          </w:p>
        </w:tc>
        <w:tc>
          <w:tcPr>
            <w:tcW w:w="152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
                <w:bCs/>
                <w:sz w:val="20"/>
                <w:szCs w:val="20"/>
                <w:lang w:eastAsia="uk-UA"/>
              </w:rPr>
            </w:pPr>
            <w:r w:rsidRPr="005303F0">
              <w:rPr>
                <w:rFonts w:ascii="Times New Roman" w:eastAsia="Times New Roman" w:hAnsi="Times New Roman" w:cs="Times New Roman"/>
                <w:bCs/>
                <w:sz w:val="20"/>
                <w:szCs w:val="20"/>
                <w:lang w:eastAsia="uk-UA"/>
              </w:rPr>
              <w:t xml:space="preserve"> </w:t>
            </w:r>
          </w:p>
        </w:tc>
        <w:tc>
          <w:tcPr>
            <w:tcW w:w="150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
                <w:bCs/>
                <w:sz w:val="20"/>
                <w:szCs w:val="20"/>
                <w:lang w:eastAsia="uk-UA"/>
              </w:rPr>
            </w:pPr>
            <w:r w:rsidRPr="005303F0">
              <w:rPr>
                <w:rFonts w:ascii="Times New Roman" w:eastAsia="Times New Roman" w:hAnsi="Times New Roman" w:cs="Times New Roman"/>
                <w:bCs/>
                <w:sz w:val="20"/>
                <w:szCs w:val="20"/>
                <w:lang w:eastAsia="uk-UA"/>
              </w:rPr>
              <w:t>X</w:t>
            </w:r>
          </w:p>
        </w:tc>
      </w:tr>
      <w:tr w:rsidR="005303F0" w:rsidRPr="005303F0" w:rsidTr="005F283D">
        <w:trPr>
          <w:trHeight w:val="284"/>
        </w:trPr>
        <w:tc>
          <w:tcPr>
            <w:tcW w:w="7107"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Положення про ревізійну комісію ( або ревізора )                       </w:t>
            </w:r>
          </w:p>
        </w:tc>
        <w:tc>
          <w:tcPr>
            <w:tcW w:w="152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eastAsia="uk-UA"/>
              </w:rPr>
              <w:t>X</w:t>
            </w:r>
          </w:p>
        </w:tc>
        <w:tc>
          <w:tcPr>
            <w:tcW w:w="150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eastAsia="uk-UA"/>
              </w:rPr>
              <w:t xml:space="preserve"> </w:t>
            </w:r>
          </w:p>
        </w:tc>
      </w:tr>
      <w:tr w:rsidR="005303F0" w:rsidRPr="005303F0" w:rsidTr="005F283D">
        <w:trPr>
          <w:trHeight w:val="284"/>
        </w:trPr>
        <w:tc>
          <w:tcPr>
            <w:tcW w:w="7107"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Положення про порядок розподілу прибутку               </w:t>
            </w:r>
          </w:p>
        </w:tc>
        <w:tc>
          <w:tcPr>
            <w:tcW w:w="152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eastAsia="uk-UA"/>
              </w:rPr>
              <w:t xml:space="preserve"> </w:t>
            </w:r>
          </w:p>
        </w:tc>
        <w:tc>
          <w:tcPr>
            <w:tcW w:w="150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eastAsia="uk-UA"/>
              </w:rPr>
              <w:t>X</w:t>
            </w:r>
          </w:p>
        </w:tc>
      </w:tr>
      <w:tr w:rsidR="005303F0" w:rsidRPr="005303F0" w:rsidTr="005F283D">
        <w:trPr>
          <w:trHeight w:val="284"/>
        </w:trPr>
        <w:tc>
          <w:tcPr>
            <w:tcW w:w="1718" w:type="dxa"/>
            <w:shd w:val="clear" w:color="auto" w:fill="auto"/>
          </w:tcPr>
          <w:p w:rsidR="005303F0" w:rsidRPr="005303F0" w:rsidRDefault="005303F0" w:rsidP="005303F0">
            <w:pPr>
              <w:spacing w:after="0" w:line="240" w:lineRule="auto"/>
              <w:outlineLvl w:val="2"/>
              <w:rPr>
                <w:rFonts w:ascii="Times New Roman" w:eastAsia="Times New Roman" w:hAnsi="Times New Roman" w:cs="Times New Roman"/>
                <w:bCs/>
                <w:sz w:val="20"/>
                <w:szCs w:val="20"/>
                <w:lang w:val="en-US" w:eastAsia="uk-UA"/>
              </w:rPr>
            </w:pPr>
            <w:r w:rsidRPr="005303F0">
              <w:rPr>
                <w:rFonts w:ascii="Times New Roman" w:eastAsia="Times New Roman" w:hAnsi="Times New Roman" w:cs="Times New Roman"/>
                <w:bCs/>
                <w:color w:val="000000"/>
                <w:sz w:val="20"/>
                <w:szCs w:val="20"/>
                <w:lang w:val="uk-UA" w:eastAsia="uk-UA"/>
              </w:rPr>
              <w:t xml:space="preserve">Інше (запишіть)                                        </w:t>
            </w:r>
          </w:p>
        </w:tc>
        <w:tc>
          <w:tcPr>
            <w:tcW w:w="8419" w:type="dxa"/>
            <w:gridSpan w:val="3"/>
            <w:shd w:val="clear" w:color="auto" w:fill="auto"/>
          </w:tcPr>
          <w:p w:rsidR="005303F0" w:rsidRPr="005303F0" w:rsidRDefault="005303F0" w:rsidP="005303F0">
            <w:pPr>
              <w:spacing w:after="0" w:line="240" w:lineRule="auto"/>
              <w:outlineLvl w:val="2"/>
              <w:rPr>
                <w:rFonts w:ascii="Times New Roman" w:eastAsia="Times New Roman" w:hAnsi="Times New Roman" w:cs="Times New Roman"/>
                <w:bCs/>
                <w:sz w:val="20"/>
                <w:szCs w:val="20"/>
                <w:lang w:val="en-US" w:eastAsia="uk-UA"/>
              </w:rPr>
            </w:pPr>
            <w:r w:rsidRPr="005303F0">
              <w:rPr>
                <w:rFonts w:ascii="Times New Roman" w:eastAsia="Times New Roman" w:hAnsi="Times New Roman" w:cs="Times New Roman"/>
                <w:bCs/>
                <w:sz w:val="20"/>
                <w:szCs w:val="20"/>
                <w:lang w:eastAsia="uk-UA"/>
              </w:rPr>
              <w:t>Положення про Генерального Директора</w:t>
            </w:r>
          </w:p>
        </w:tc>
      </w:tr>
    </w:tbl>
    <w:p w:rsidR="005303F0" w:rsidRPr="005303F0" w:rsidRDefault="005303F0" w:rsidP="005303F0">
      <w:pPr>
        <w:spacing w:after="0" w:line="240" w:lineRule="auto"/>
        <w:outlineLvl w:val="2"/>
        <w:rPr>
          <w:rFonts w:ascii="Times New Roman" w:eastAsia="Times New Roman" w:hAnsi="Times New Roman" w:cs="Times New Roman"/>
          <w:bCs/>
          <w:sz w:val="20"/>
          <w:szCs w:val="20"/>
          <w:lang w:val="en-US" w:eastAsia="uk-UA"/>
        </w:rPr>
      </w:pPr>
    </w:p>
    <w:p w:rsidR="005303F0" w:rsidRPr="005303F0" w:rsidRDefault="005303F0" w:rsidP="005303F0">
      <w:pPr>
        <w:spacing w:after="0" w:line="240" w:lineRule="auto"/>
        <w:outlineLvl w:val="2"/>
        <w:rPr>
          <w:rFonts w:ascii="Times New Roman" w:eastAsia="Times New Roman" w:hAnsi="Times New Roman" w:cs="Times New Roman"/>
          <w:bCs/>
          <w:sz w:val="20"/>
          <w:szCs w:val="20"/>
          <w:lang w:val="en-US" w:eastAsia="uk-UA"/>
        </w:rPr>
      </w:pPr>
    </w:p>
    <w:p w:rsidR="005303F0" w:rsidRPr="005303F0" w:rsidRDefault="005303F0" w:rsidP="005303F0">
      <w:pPr>
        <w:spacing w:after="0" w:line="240" w:lineRule="auto"/>
        <w:outlineLvl w:val="2"/>
        <w:rPr>
          <w:rFonts w:ascii="Times New Roman" w:eastAsia="Times New Roman" w:hAnsi="Times New Roman" w:cs="Times New Roman"/>
          <w:bCs/>
          <w:sz w:val="20"/>
          <w:szCs w:val="20"/>
          <w:lang w:val="en-US" w:eastAsia="uk-UA"/>
        </w:rPr>
      </w:pP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val="uk-UA" w:eastAsia="uk-UA"/>
        </w:rPr>
      </w:pPr>
      <w:r w:rsidRPr="005303F0">
        <w:rPr>
          <w:rFonts w:ascii="Times New Roman" w:eastAsia="Times New Roman" w:hAnsi="Times New Roman" w:cs="Times New Roman"/>
          <w:b/>
          <w:bCs/>
          <w:color w:val="000000"/>
          <w:sz w:val="20"/>
          <w:szCs w:val="20"/>
          <w:lang w:val="uk-UA" w:eastAsia="uk-UA"/>
        </w:rPr>
        <w:t>Яким чином  акціонери  можуть  отримати  таку  інформацію про діяльність вашого акціонерного товариства?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4"/>
        <w:gridCol w:w="1274"/>
        <w:gridCol w:w="1861"/>
        <w:gridCol w:w="1568"/>
        <w:gridCol w:w="1176"/>
        <w:gridCol w:w="1364"/>
      </w:tblGrid>
      <w:tr w:rsidR="005303F0" w:rsidRPr="005303F0" w:rsidTr="005F283D">
        <w:trPr>
          <w:trHeight w:val="284"/>
        </w:trPr>
        <w:tc>
          <w:tcPr>
            <w:tcW w:w="2894"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color w:val="000000"/>
                <w:sz w:val="20"/>
                <w:szCs w:val="20"/>
                <w:lang w:val="uk-UA" w:eastAsia="uk-UA"/>
              </w:rPr>
              <w:t>Інформація про діяльність акціонерного товариства</w:t>
            </w:r>
          </w:p>
        </w:tc>
        <w:tc>
          <w:tcPr>
            <w:tcW w:w="127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Інформація розповсюджується на загальних зборах</w:t>
            </w:r>
          </w:p>
        </w:tc>
        <w:tc>
          <w:tcPr>
            <w:tcW w:w="1861"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color w:val="000000"/>
                <w:sz w:val="20"/>
                <w:szCs w:val="20"/>
                <w:lang w:val="uk-UA" w:eastAsia="uk-UA"/>
              </w:rPr>
              <w:t>Інформація оприлюднюється в загальнодоступній інформаційній базі даних Національної комісії з цінних паперів та фондового ринку про ринок цінних паперів або через особу, яка провадить діяльність з оприлюднення регульованої інформації від імені учасників фондового ринку</w:t>
            </w:r>
          </w:p>
        </w:tc>
        <w:tc>
          <w:tcPr>
            <w:tcW w:w="1568"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Документи надаються для ознайомлення безпосередньо в акціонерному товаристві</w:t>
            </w:r>
          </w:p>
        </w:tc>
        <w:tc>
          <w:tcPr>
            <w:tcW w:w="117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Копії документів надаються на запит акціонера</w:t>
            </w:r>
          </w:p>
        </w:tc>
        <w:tc>
          <w:tcPr>
            <w:tcW w:w="136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eastAsia="uk-UA"/>
              </w:rPr>
              <w:t>Інформація розміщується на власному веб-сайті акціонерного товариства</w:t>
            </w:r>
          </w:p>
        </w:tc>
      </w:tr>
      <w:tr w:rsidR="005303F0" w:rsidRPr="005303F0" w:rsidTr="005F283D">
        <w:trPr>
          <w:trHeight w:val="284"/>
        </w:trPr>
        <w:tc>
          <w:tcPr>
            <w:tcW w:w="2894"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color w:val="000000"/>
                <w:sz w:val="20"/>
                <w:szCs w:val="20"/>
                <w:lang w:val="uk-UA" w:eastAsia="uk-UA"/>
              </w:rPr>
              <w:t>Фінансова звітність, результати діяльності</w:t>
            </w:r>
          </w:p>
        </w:tc>
        <w:tc>
          <w:tcPr>
            <w:tcW w:w="127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en-US" w:eastAsia="uk-UA"/>
              </w:rPr>
            </w:pPr>
            <w:r w:rsidRPr="005303F0">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en-US" w:eastAsia="uk-UA"/>
              </w:rPr>
            </w:pPr>
            <w:r w:rsidRPr="005303F0">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en-US" w:eastAsia="uk-UA"/>
              </w:rPr>
            </w:pPr>
            <w:r w:rsidRPr="005303F0">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en-US" w:eastAsia="uk-UA"/>
              </w:rPr>
            </w:pPr>
            <w:r w:rsidRPr="005303F0">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en-US" w:eastAsia="uk-UA"/>
              </w:rPr>
            </w:pPr>
            <w:r w:rsidRPr="005303F0">
              <w:rPr>
                <w:rFonts w:ascii="Times New Roman" w:eastAsia="Times New Roman" w:hAnsi="Times New Roman" w:cs="Times New Roman"/>
                <w:bCs/>
                <w:sz w:val="20"/>
                <w:szCs w:val="20"/>
                <w:lang w:val="en-US" w:eastAsia="uk-UA"/>
              </w:rPr>
              <w:t>Так</w:t>
            </w:r>
          </w:p>
        </w:tc>
      </w:tr>
      <w:tr w:rsidR="005303F0" w:rsidRPr="005303F0" w:rsidTr="005F283D">
        <w:trPr>
          <w:trHeight w:val="284"/>
        </w:trPr>
        <w:tc>
          <w:tcPr>
            <w:tcW w:w="2894"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color w:val="000000"/>
                <w:sz w:val="20"/>
                <w:szCs w:val="20"/>
                <w:lang w:val="uk-UA" w:eastAsia="uk-UA"/>
              </w:rPr>
              <w:t>Інформація про акціонерів, які володіють 5 відсотків та більше статутного капіталу</w:t>
            </w:r>
          </w:p>
        </w:tc>
        <w:tc>
          <w:tcPr>
            <w:tcW w:w="127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861"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r>
      <w:tr w:rsidR="005303F0" w:rsidRPr="005303F0" w:rsidTr="005F283D">
        <w:trPr>
          <w:trHeight w:val="284"/>
        </w:trPr>
        <w:tc>
          <w:tcPr>
            <w:tcW w:w="2894"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Інформація про склад органів управління товариства</w:t>
            </w:r>
          </w:p>
        </w:tc>
        <w:tc>
          <w:tcPr>
            <w:tcW w:w="127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861"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r>
      <w:tr w:rsidR="005303F0" w:rsidRPr="005303F0" w:rsidTr="005F283D">
        <w:trPr>
          <w:trHeight w:val="284"/>
        </w:trPr>
        <w:tc>
          <w:tcPr>
            <w:tcW w:w="2894"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Протоколи загальних зборів акціонерів після їх проведення</w:t>
            </w:r>
          </w:p>
        </w:tc>
        <w:tc>
          <w:tcPr>
            <w:tcW w:w="127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r>
      <w:tr w:rsidR="005303F0" w:rsidRPr="005303F0" w:rsidTr="005F283D">
        <w:trPr>
          <w:trHeight w:val="284"/>
        </w:trPr>
        <w:tc>
          <w:tcPr>
            <w:tcW w:w="2894"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Розмір винагороди посадових осіб акціонерного товариства</w:t>
            </w:r>
          </w:p>
        </w:tc>
        <w:tc>
          <w:tcPr>
            <w:tcW w:w="127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568"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176"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c>
          <w:tcPr>
            <w:tcW w:w="136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Ні</w:t>
            </w:r>
          </w:p>
        </w:tc>
      </w:tr>
    </w:tbl>
    <w:p w:rsidR="005303F0" w:rsidRPr="005303F0" w:rsidRDefault="005303F0" w:rsidP="005303F0">
      <w:pPr>
        <w:spacing w:after="0" w:line="240" w:lineRule="auto"/>
        <w:outlineLvl w:val="2"/>
        <w:rPr>
          <w:rFonts w:ascii="Times New Roman" w:eastAsia="Times New Roman" w:hAnsi="Times New Roman" w:cs="Times New Roman"/>
          <w:bCs/>
          <w:sz w:val="20"/>
          <w:szCs w:val="20"/>
          <w:lang w:val="uk-UA" w:eastAsia="uk-UA"/>
        </w:rPr>
      </w:pP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val="uk-UA" w:eastAsia="uk-UA"/>
        </w:rPr>
      </w:pPr>
      <w:r w:rsidRPr="005303F0">
        <w:rPr>
          <w:rFonts w:ascii="Times New Roman" w:eastAsia="Times New Roman" w:hAnsi="Times New Roman" w:cs="Times New Roman"/>
          <w:b/>
          <w:bCs/>
          <w:color w:val="000000"/>
          <w:sz w:val="20"/>
          <w:szCs w:val="20"/>
          <w:lang w:val="uk-UA" w:eastAsia="uk-UA"/>
        </w:rPr>
        <w:t xml:space="preserve">Чи готує   акціонерне   товариство   фінансову   звітність  у відповідності до міжнародних  стандартів  фінансової звітності? (так/ні)  </w:t>
      </w:r>
      <w:r w:rsidRPr="005303F0">
        <w:rPr>
          <w:rFonts w:ascii="Times New Roman" w:eastAsia="Times New Roman" w:hAnsi="Times New Roman" w:cs="Times New Roman"/>
          <w:bCs/>
          <w:sz w:val="20"/>
          <w:szCs w:val="20"/>
          <w:u w:val="single"/>
          <w:lang w:eastAsia="uk-UA"/>
        </w:rPr>
        <w:t>Так</w:t>
      </w: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val="uk-UA" w:eastAsia="uk-UA"/>
        </w:rPr>
      </w:pP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val="uk-UA" w:eastAsia="uk-UA"/>
        </w:rPr>
      </w:pPr>
      <w:r w:rsidRPr="005303F0">
        <w:rPr>
          <w:rFonts w:ascii="Times New Roman" w:eastAsia="Times New Roman" w:hAnsi="Times New Roman" w:cs="Times New Roman"/>
          <w:b/>
          <w:bCs/>
          <w:color w:val="000000"/>
          <w:sz w:val="20"/>
          <w:szCs w:val="20"/>
          <w:lang w:val="uk-UA" w:eastAsia="uk-UA"/>
        </w:rPr>
        <w:t xml:space="preserve"> Скільки разів проводилися аудиторські перевірки акціонерного  товариства  незалежним аудитором (аудиторською фірмою) протягом звітного періоду?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1"/>
        <w:gridCol w:w="1932"/>
        <w:gridCol w:w="1924"/>
      </w:tblGrid>
      <w:tr w:rsidR="005303F0" w:rsidRPr="005303F0" w:rsidTr="005F283D">
        <w:trPr>
          <w:trHeight w:val="284"/>
        </w:trPr>
        <w:tc>
          <w:tcPr>
            <w:tcW w:w="6281"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val="uk-UA" w:eastAsia="uk-UA"/>
              </w:rPr>
            </w:pPr>
          </w:p>
        </w:tc>
        <w:tc>
          <w:tcPr>
            <w:tcW w:w="1932"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Так</w:t>
            </w:r>
          </w:p>
        </w:tc>
        <w:tc>
          <w:tcPr>
            <w:tcW w:w="192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Ні</w:t>
            </w:r>
          </w:p>
        </w:tc>
      </w:tr>
      <w:tr w:rsidR="005303F0" w:rsidRPr="005303F0" w:rsidTr="005F283D">
        <w:trPr>
          <w:trHeight w:val="284"/>
        </w:trPr>
        <w:tc>
          <w:tcPr>
            <w:tcW w:w="6281"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color w:val="000000"/>
                <w:sz w:val="20"/>
                <w:szCs w:val="20"/>
                <w:lang w:val="uk-UA" w:eastAsia="uk-UA"/>
              </w:rPr>
              <w:t xml:space="preserve">Не проводились взагалі                                 </w:t>
            </w:r>
          </w:p>
        </w:tc>
        <w:tc>
          <w:tcPr>
            <w:tcW w:w="1932"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 xml:space="preserve"> </w:t>
            </w:r>
          </w:p>
        </w:tc>
        <w:tc>
          <w:tcPr>
            <w:tcW w:w="192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X</w:t>
            </w:r>
          </w:p>
        </w:tc>
      </w:tr>
      <w:tr w:rsidR="005303F0" w:rsidRPr="005303F0" w:rsidTr="005F283D">
        <w:trPr>
          <w:trHeight w:val="284"/>
        </w:trPr>
        <w:tc>
          <w:tcPr>
            <w:tcW w:w="6281"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color w:val="000000"/>
                <w:sz w:val="20"/>
                <w:szCs w:val="20"/>
                <w:lang w:val="uk-UA" w:eastAsia="uk-UA"/>
              </w:rPr>
              <w:t xml:space="preserve">Раз на рік                                             </w:t>
            </w:r>
          </w:p>
        </w:tc>
        <w:tc>
          <w:tcPr>
            <w:tcW w:w="1932"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 xml:space="preserve"> </w:t>
            </w:r>
          </w:p>
        </w:tc>
        <w:tc>
          <w:tcPr>
            <w:tcW w:w="192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X</w:t>
            </w:r>
          </w:p>
        </w:tc>
      </w:tr>
      <w:tr w:rsidR="005303F0" w:rsidRPr="005303F0" w:rsidTr="005F283D">
        <w:trPr>
          <w:trHeight w:val="284"/>
        </w:trPr>
        <w:tc>
          <w:tcPr>
            <w:tcW w:w="6281" w:type="dxa"/>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color w:val="000000"/>
                <w:sz w:val="20"/>
                <w:szCs w:val="20"/>
                <w:lang w:val="uk-UA" w:eastAsia="uk-UA"/>
              </w:rPr>
              <w:t xml:space="preserve">Частіше ніж раз на рік                                 </w:t>
            </w:r>
          </w:p>
        </w:tc>
        <w:tc>
          <w:tcPr>
            <w:tcW w:w="1932"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eastAsia="uk-UA"/>
              </w:rPr>
              <w:t xml:space="preserve"> </w:t>
            </w:r>
          </w:p>
        </w:tc>
        <w:tc>
          <w:tcPr>
            <w:tcW w:w="1924"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en-US" w:eastAsia="uk-UA"/>
              </w:rPr>
              <w:t>X</w:t>
            </w:r>
          </w:p>
        </w:tc>
      </w:tr>
    </w:tbl>
    <w:p w:rsidR="005303F0" w:rsidRPr="005303F0" w:rsidRDefault="005303F0" w:rsidP="005303F0">
      <w:pPr>
        <w:spacing w:after="0" w:line="240" w:lineRule="auto"/>
        <w:outlineLvl w:val="2"/>
        <w:rPr>
          <w:rFonts w:ascii="Times New Roman" w:eastAsia="Times New Roman" w:hAnsi="Times New Roman" w:cs="Times New Roman"/>
          <w:bCs/>
          <w:sz w:val="20"/>
          <w:szCs w:val="20"/>
          <w:lang w:val="uk-UA" w:eastAsia="uk-UA"/>
        </w:rPr>
      </w:pPr>
    </w:p>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val="uk-UA" w:eastAsia="uk-UA"/>
        </w:rPr>
      </w:pPr>
      <w:r w:rsidRPr="005303F0">
        <w:rPr>
          <w:rFonts w:ascii="Times New Roman" w:eastAsia="Times New Roman" w:hAnsi="Times New Roman" w:cs="Times New Roman"/>
          <w:b/>
          <w:bCs/>
          <w:color w:val="000000"/>
          <w:sz w:val="20"/>
          <w:szCs w:val="20"/>
          <w:lang w:val="uk-UA" w:eastAsia="uk-UA"/>
        </w:rPr>
        <w:t>Який орган приймав рішення про затвердження незалежного аудитора ( аудиторської фірми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4591"/>
        <w:gridCol w:w="1890"/>
        <w:gridCol w:w="1938"/>
      </w:tblGrid>
      <w:tr w:rsidR="005303F0" w:rsidRPr="005303F0" w:rsidTr="005F283D">
        <w:trPr>
          <w:trHeight w:val="284"/>
        </w:trPr>
        <w:tc>
          <w:tcPr>
            <w:tcW w:w="6309"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p>
        </w:tc>
        <w:tc>
          <w:tcPr>
            <w:tcW w:w="189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eastAsia="uk-UA"/>
              </w:rPr>
              <w:t>Так</w:t>
            </w:r>
          </w:p>
        </w:tc>
        <w:tc>
          <w:tcPr>
            <w:tcW w:w="1938"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eastAsia="uk-UA"/>
              </w:rPr>
              <w:t>Ні</w:t>
            </w:r>
          </w:p>
        </w:tc>
      </w:tr>
      <w:tr w:rsidR="005303F0" w:rsidRPr="005303F0" w:rsidTr="005F283D">
        <w:trPr>
          <w:trHeight w:val="284"/>
        </w:trPr>
        <w:tc>
          <w:tcPr>
            <w:tcW w:w="6309"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Загальні збори акціонерів    </w:t>
            </w:r>
          </w:p>
        </w:tc>
        <w:tc>
          <w:tcPr>
            <w:tcW w:w="189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val="en-US" w:eastAsia="uk-UA"/>
              </w:rPr>
              <w:t xml:space="preserve"> </w:t>
            </w:r>
          </w:p>
        </w:tc>
        <w:tc>
          <w:tcPr>
            <w:tcW w:w="1938"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val="en-US" w:eastAsia="uk-UA"/>
              </w:rPr>
              <w:t>X</w:t>
            </w:r>
          </w:p>
        </w:tc>
      </w:tr>
      <w:tr w:rsidR="005303F0" w:rsidRPr="005303F0" w:rsidTr="005F283D">
        <w:trPr>
          <w:trHeight w:val="284"/>
        </w:trPr>
        <w:tc>
          <w:tcPr>
            <w:tcW w:w="6309"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color w:val="000000"/>
                <w:sz w:val="20"/>
                <w:szCs w:val="20"/>
                <w:lang w:val="uk-UA" w:eastAsia="uk-UA"/>
              </w:rPr>
              <w:t xml:space="preserve">Наглядова рада                                         </w:t>
            </w:r>
          </w:p>
        </w:tc>
        <w:tc>
          <w:tcPr>
            <w:tcW w:w="1890"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val="en-US" w:eastAsia="uk-UA"/>
              </w:rPr>
              <w:t>X</w:t>
            </w:r>
          </w:p>
        </w:tc>
        <w:tc>
          <w:tcPr>
            <w:tcW w:w="1938"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sz w:val="20"/>
                <w:szCs w:val="20"/>
                <w:lang w:eastAsia="uk-UA"/>
              </w:rPr>
            </w:pPr>
            <w:r w:rsidRPr="005303F0">
              <w:rPr>
                <w:rFonts w:ascii="Times New Roman" w:eastAsia="Times New Roman" w:hAnsi="Times New Roman" w:cs="Times New Roman"/>
                <w:bCs/>
                <w:sz w:val="20"/>
                <w:szCs w:val="20"/>
                <w:lang w:val="en-US" w:eastAsia="uk-UA"/>
              </w:rPr>
              <w:t xml:space="preserve"> </w:t>
            </w:r>
          </w:p>
        </w:tc>
      </w:tr>
      <w:tr w:rsidR="005303F0" w:rsidRPr="005303F0" w:rsidTr="005F283D">
        <w:trPr>
          <w:trHeight w:val="284"/>
        </w:trPr>
        <w:tc>
          <w:tcPr>
            <w:tcW w:w="1718" w:type="dxa"/>
            <w:shd w:val="clear" w:color="auto" w:fill="auto"/>
          </w:tcPr>
          <w:p w:rsidR="005303F0" w:rsidRPr="005303F0" w:rsidRDefault="005303F0" w:rsidP="005303F0">
            <w:pPr>
              <w:spacing w:after="0" w:line="240" w:lineRule="auto"/>
              <w:outlineLvl w:val="2"/>
              <w:rPr>
                <w:rFonts w:ascii="Times New Roman" w:eastAsia="Times New Roman" w:hAnsi="Times New Roman" w:cs="Times New Roman"/>
                <w:bCs/>
                <w:sz w:val="20"/>
                <w:szCs w:val="20"/>
                <w:lang w:val="en-US" w:eastAsia="uk-UA"/>
              </w:rPr>
            </w:pPr>
            <w:r w:rsidRPr="005303F0">
              <w:rPr>
                <w:rFonts w:ascii="Times New Roman" w:eastAsia="Times New Roman" w:hAnsi="Times New Roman" w:cs="Times New Roman"/>
                <w:bCs/>
                <w:color w:val="000000"/>
                <w:sz w:val="20"/>
                <w:szCs w:val="20"/>
                <w:lang w:val="uk-UA" w:eastAsia="uk-UA"/>
              </w:rPr>
              <w:t xml:space="preserve">Інше (зазначити)                                        </w:t>
            </w:r>
          </w:p>
        </w:tc>
        <w:tc>
          <w:tcPr>
            <w:tcW w:w="8419" w:type="dxa"/>
            <w:gridSpan w:val="3"/>
            <w:shd w:val="clear" w:color="auto" w:fill="auto"/>
          </w:tcPr>
          <w:p w:rsidR="005303F0" w:rsidRPr="005303F0" w:rsidRDefault="005303F0" w:rsidP="005303F0">
            <w:pPr>
              <w:spacing w:after="0" w:line="240" w:lineRule="auto"/>
              <w:outlineLvl w:val="2"/>
              <w:rPr>
                <w:rFonts w:ascii="Times New Roman" w:eastAsia="Times New Roman" w:hAnsi="Times New Roman" w:cs="Times New Roman"/>
                <w:bCs/>
                <w:sz w:val="20"/>
                <w:szCs w:val="20"/>
                <w:lang w:val="en-US" w:eastAsia="uk-UA"/>
              </w:rPr>
            </w:pPr>
            <w:r w:rsidRPr="005303F0">
              <w:rPr>
                <w:rFonts w:ascii="Times New Roman" w:eastAsia="Times New Roman" w:hAnsi="Times New Roman" w:cs="Times New Roman"/>
                <w:bCs/>
                <w:sz w:val="20"/>
                <w:szCs w:val="20"/>
                <w:lang w:val="en-US" w:eastAsia="uk-UA"/>
              </w:rPr>
              <w:t>д/н</w:t>
            </w:r>
          </w:p>
        </w:tc>
      </w:tr>
    </w:tbl>
    <w:p w:rsidR="005303F0" w:rsidRPr="005303F0" w:rsidRDefault="005303F0" w:rsidP="005303F0">
      <w:pPr>
        <w:spacing w:after="0" w:line="240" w:lineRule="auto"/>
        <w:outlineLvl w:val="2"/>
        <w:rPr>
          <w:rFonts w:ascii="Times New Roman" w:eastAsia="Times New Roman" w:hAnsi="Times New Roman" w:cs="Times New Roman"/>
          <w:bCs/>
          <w:sz w:val="20"/>
          <w:szCs w:val="20"/>
          <w:lang w:val="uk-UA" w:eastAsia="uk-UA"/>
        </w:rPr>
      </w:pPr>
    </w:p>
    <w:p w:rsidR="005303F0" w:rsidRPr="005303F0" w:rsidRDefault="005303F0" w:rsidP="005303F0">
      <w:pPr>
        <w:spacing w:after="0" w:line="240" w:lineRule="auto"/>
        <w:outlineLvl w:val="2"/>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
          <w:bCs/>
          <w:color w:val="000000"/>
          <w:sz w:val="20"/>
          <w:szCs w:val="20"/>
          <w:lang w:val="uk-UA" w:eastAsia="uk-UA"/>
        </w:rPr>
        <w:t>З ініціативи   якого   органу   ревізійна  комісія (ревізор) проводила перевірку востаннє?</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5151"/>
        <w:gridCol w:w="1652"/>
        <w:gridCol w:w="1672"/>
      </w:tblGrid>
      <w:tr w:rsidR="005303F0" w:rsidRPr="005303F0" w:rsidTr="005F283D">
        <w:trPr>
          <w:trHeight w:val="284"/>
        </w:trPr>
        <w:tc>
          <w:tcPr>
            <w:tcW w:w="6813"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
                <w:bCs/>
                <w:color w:val="000000"/>
                <w:sz w:val="20"/>
                <w:szCs w:val="20"/>
                <w:lang w:val="uk-UA" w:eastAsia="uk-UA"/>
              </w:rPr>
            </w:pPr>
          </w:p>
        </w:tc>
        <w:tc>
          <w:tcPr>
            <w:tcW w:w="1652"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val="uk-UA" w:eastAsia="uk-UA"/>
              </w:rPr>
              <w:t>Так</w:t>
            </w:r>
          </w:p>
        </w:tc>
        <w:tc>
          <w:tcPr>
            <w:tcW w:w="1672"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val="uk-UA" w:eastAsia="uk-UA"/>
              </w:rPr>
              <w:t>Ні</w:t>
            </w:r>
          </w:p>
        </w:tc>
      </w:tr>
      <w:tr w:rsidR="005303F0" w:rsidRPr="005303F0" w:rsidTr="005F283D">
        <w:trPr>
          <w:trHeight w:val="284"/>
        </w:trPr>
        <w:tc>
          <w:tcPr>
            <w:tcW w:w="6813"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val="uk-UA" w:eastAsia="uk-UA"/>
              </w:rPr>
              <w:t xml:space="preserve">З власної ініціативи                                   </w:t>
            </w:r>
          </w:p>
        </w:tc>
        <w:tc>
          <w:tcPr>
            <w:tcW w:w="1652"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eastAsia="uk-UA"/>
              </w:rPr>
              <w:t>X</w:t>
            </w:r>
          </w:p>
        </w:tc>
        <w:tc>
          <w:tcPr>
            <w:tcW w:w="1672"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eastAsia="uk-UA"/>
              </w:rPr>
              <w:t xml:space="preserve"> </w:t>
            </w:r>
          </w:p>
        </w:tc>
      </w:tr>
      <w:tr w:rsidR="005303F0" w:rsidRPr="005303F0" w:rsidTr="005F283D">
        <w:trPr>
          <w:trHeight w:val="284"/>
        </w:trPr>
        <w:tc>
          <w:tcPr>
            <w:tcW w:w="6813"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val="uk-UA" w:eastAsia="uk-UA"/>
              </w:rPr>
              <w:t xml:space="preserve">За дорученням загальних зборів                         </w:t>
            </w:r>
          </w:p>
        </w:tc>
        <w:tc>
          <w:tcPr>
            <w:tcW w:w="1652"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eastAsia="uk-UA"/>
              </w:rPr>
              <w:t>X</w:t>
            </w:r>
          </w:p>
        </w:tc>
      </w:tr>
      <w:tr w:rsidR="005303F0" w:rsidRPr="005303F0" w:rsidTr="005F283D">
        <w:trPr>
          <w:trHeight w:val="284"/>
        </w:trPr>
        <w:tc>
          <w:tcPr>
            <w:tcW w:w="6813"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val="uk-UA" w:eastAsia="uk-UA"/>
              </w:rPr>
              <w:t xml:space="preserve">За дорученням наглядової ради                          </w:t>
            </w:r>
          </w:p>
        </w:tc>
        <w:tc>
          <w:tcPr>
            <w:tcW w:w="1652"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eastAsia="uk-UA"/>
              </w:rPr>
              <w:t>X</w:t>
            </w:r>
          </w:p>
        </w:tc>
      </w:tr>
      <w:tr w:rsidR="005303F0" w:rsidRPr="005303F0" w:rsidTr="005F283D">
        <w:trPr>
          <w:trHeight w:val="284"/>
        </w:trPr>
        <w:tc>
          <w:tcPr>
            <w:tcW w:w="6813"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val="uk-UA" w:eastAsia="uk-UA"/>
              </w:rPr>
              <w:t xml:space="preserve">За зверненням виконавчого органу                       </w:t>
            </w:r>
          </w:p>
        </w:tc>
        <w:tc>
          <w:tcPr>
            <w:tcW w:w="1652"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eastAsia="uk-UA"/>
              </w:rPr>
              <w:t>X</w:t>
            </w:r>
          </w:p>
        </w:tc>
      </w:tr>
      <w:tr w:rsidR="005303F0" w:rsidRPr="005303F0" w:rsidTr="005F283D">
        <w:trPr>
          <w:trHeight w:val="284"/>
        </w:trPr>
        <w:tc>
          <w:tcPr>
            <w:tcW w:w="6813" w:type="dxa"/>
            <w:gridSpan w:val="2"/>
            <w:shd w:val="clear" w:color="auto" w:fill="auto"/>
            <w:vAlign w:val="center"/>
          </w:tcPr>
          <w:p w:rsidR="005303F0" w:rsidRPr="005303F0" w:rsidRDefault="005303F0" w:rsidP="005303F0">
            <w:pPr>
              <w:spacing w:after="0" w:line="240" w:lineRule="auto"/>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sz w:val="20"/>
                <w:szCs w:val="20"/>
                <w:lang w:eastAsia="uk-UA"/>
              </w:rPr>
              <w:t>На вимогу акціонерів, які в сукупності володіють понад та більше 10 відсотками голосуючих акцій</w:t>
            </w:r>
          </w:p>
        </w:tc>
        <w:tc>
          <w:tcPr>
            <w:tcW w:w="1652"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5303F0" w:rsidRPr="005303F0" w:rsidRDefault="005303F0" w:rsidP="005303F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eastAsia="uk-UA"/>
              </w:rPr>
              <w:t>X</w:t>
            </w:r>
          </w:p>
        </w:tc>
      </w:tr>
      <w:tr w:rsidR="005303F0" w:rsidRPr="005303F0" w:rsidTr="005F283D">
        <w:trPr>
          <w:trHeight w:val="284"/>
        </w:trPr>
        <w:tc>
          <w:tcPr>
            <w:tcW w:w="1662" w:type="dxa"/>
            <w:shd w:val="clear" w:color="auto" w:fill="auto"/>
          </w:tcPr>
          <w:p w:rsidR="005303F0" w:rsidRPr="005303F0" w:rsidRDefault="005303F0" w:rsidP="005303F0">
            <w:pPr>
              <w:spacing w:after="0" w:line="240" w:lineRule="auto"/>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val="uk-UA" w:eastAsia="uk-UA"/>
              </w:rPr>
              <w:t xml:space="preserve">Інше (запишіть)                                        </w:t>
            </w:r>
          </w:p>
        </w:tc>
        <w:tc>
          <w:tcPr>
            <w:tcW w:w="8475" w:type="dxa"/>
            <w:gridSpan w:val="3"/>
            <w:shd w:val="clear" w:color="auto" w:fill="auto"/>
          </w:tcPr>
          <w:p w:rsidR="005303F0" w:rsidRPr="005303F0" w:rsidRDefault="005303F0" w:rsidP="005303F0">
            <w:pPr>
              <w:spacing w:after="0" w:line="240" w:lineRule="auto"/>
              <w:outlineLvl w:val="2"/>
              <w:rPr>
                <w:rFonts w:ascii="Times New Roman" w:eastAsia="Times New Roman" w:hAnsi="Times New Roman" w:cs="Times New Roman"/>
                <w:bCs/>
                <w:color w:val="000000"/>
                <w:sz w:val="20"/>
                <w:szCs w:val="20"/>
                <w:lang w:val="uk-UA" w:eastAsia="uk-UA"/>
              </w:rPr>
            </w:pPr>
            <w:r w:rsidRPr="005303F0">
              <w:rPr>
                <w:rFonts w:ascii="Times New Roman" w:eastAsia="Times New Roman" w:hAnsi="Times New Roman" w:cs="Times New Roman"/>
                <w:bCs/>
                <w:color w:val="000000"/>
                <w:sz w:val="20"/>
                <w:szCs w:val="20"/>
                <w:lang w:eastAsia="uk-UA"/>
              </w:rPr>
              <w:t>д/н</w:t>
            </w:r>
          </w:p>
        </w:tc>
      </w:tr>
    </w:tbl>
    <w:p w:rsidR="005303F0" w:rsidRPr="005303F0" w:rsidRDefault="005303F0" w:rsidP="005303F0">
      <w:pPr>
        <w:spacing w:after="0" w:line="240" w:lineRule="auto"/>
        <w:rPr>
          <w:rFonts w:ascii="Times New Roman" w:eastAsia="Times New Roman" w:hAnsi="Times New Roman" w:cs="Times New Roman"/>
          <w:b/>
          <w:bCs/>
          <w:color w:val="000000"/>
          <w:sz w:val="20"/>
          <w:szCs w:val="20"/>
          <w:lang w:val="uk-UA" w:eastAsia="uk-UA"/>
        </w:rPr>
      </w:pPr>
    </w:p>
    <w:p w:rsidR="005303F0" w:rsidRDefault="005303F0">
      <w:pPr>
        <w:sectPr w:rsidR="005303F0" w:rsidSect="005303F0">
          <w:pgSz w:w="11906" w:h="16838"/>
          <w:pgMar w:top="363" w:right="567" w:bottom="363" w:left="1417" w:header="709" w:footer="709" w:gutter="0"/>
          <w:cols w:space="708"/>
          <w:docGrid w:linePitch="360"/>
        </w:sectPr>
      </w:pP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vanish/>
          <w:color w:val="000000"/>
          <w:sz w:val="24"/>
          <w:szCs w:val="24"/>
          <w:lang w:eastAsia="ru-RU"/>
        </w:rPr>
      </w:pPr>
      <w:r w:rsidRPr="005303F0">
        <w:rPr>
          <w:rFonts w:ascii="Times New Roman" w:eastAsia="Times New Roman" w:hAnsi="Times New Roman" w:cs="Times New Roman"/>
          <w:b/>
          <w:color w:val="000000"/>
          <w:sz w:val="28"/>
          <w:szCs w:val="28"/>
          <w:lang w:val="uk-UA" w:eastAsia="ru-RU"/>
        </w:rPr>
        <w:lastRenderedPageBreak/>
        <w:t>6) перелік осіб, які прямо або опосередковано є власниками значного пакета акцій емітента</w:t>
      </w:r>
    </w:p>
    <w:tbl>
      <w:tblPr>
        <w:tblW w:w="10206"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4563"/>
        <w:gridCol w:w="3119"/>
        <w:gridCol w:w="1984"/>
      </w:tblGrid>
      <w:tr w:rsidR="005303F0" w:rsidRPr="005303F0" w:rsidTr="005F283D">
        <w:tc>
          <w:tcPr>
            <w:tcW w:w="540"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ind w:left="180" w:hanging="180"/>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 з/п</w:t>
            </w:r>
          </w:p>
        </w:tc>
        <w:tc>
          <w:tcPr>
            <w:tcW w:w="4563"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color w:val="000000"/>
                <w:sz w:val="20"/>
                <w:szCs w:val="20"/>
                <w:lang w:val="uk-UA" w:eastAsia="uk-UA"/>
              </w:rPr>
              <w:t>Повне найменування юридичної особи - власника (власників) або прізвище, ім'я, по батькові (за наявності) фізичної особи - власника (власників) значного пакета акцій</w:t>
            </w:r>
          </w:p>
        </w:tc>
        <w:tc>
          <w:tcPr>
            <w:tcW w:w="3119" w:type="dxa"/>
            <w:tcBorders>
              <w:top w:val="single" w:sz="6" w:space="0" w:color="000000"/>
              <w:left w:val="single" w:sz="6" w:space="0" w:color="000000"/>
              <w:bottom w:val="single" w:sz="6" w:space="0" w:color="000000"/>
              <w:right w:val="single" w:sz="6" w:space="0" w:color="000000"/>
            </w:tcBorders>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color w:val="000000"/>
                <w:sz w:val="20"/>
                <w:szCs w:val="20"/>
                <w:lang w:val="uk-UA" w:eastAsia="uk-UA"/>
              </w:rPr>
              <w:t>Ідентифікаційний код згідно з Єдиним державним реєстром юридичних осіб, фізичних осіб - підприємців та громадських формувань (для юридичної особи - резидента), код/номер з торговельного, банківського чи судового реєстру, реєстраційного посвідчення місцевого органу влади іноземної держави про реєстрацію юридичної особи (для юридичної особи - нерезидента)</w:t>
            </w:r>
          </w:p>
        </w:tc>
        <w:tc>
          <w:tcPr>
            <w:tcW w:w="1984"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color w:val="000000"/>
                <w:sz w:val="20"/>
                <w:szCs w:val="20"/>
                <w:lang w:val="uk-UA" w:eastAsia="uk-UA"/>
              </w:rPr>
              <w:t>Розмір частки акціонера (власника) (у відсотках до статутного капіталу)</w:t>
            </w:r>
          </w:p>
        </w:tc>
      </w:tr>
      <w:tr w:rsidR="005303F0" w:rsidRPr="005303F0" w:rsidTr="005F283D">
        <w:tc>
          <w:tcPr>
            <w:tcW w:w="540"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ind w:left="180" w:hanging="180"/>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1</w:t>
            </w:r>
          </w:p>
        </w:tc>
        <w:tc>
          <w:tcPr>
            <w:tcW w:w="4563"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2</w:t>
            </w:r>
          </w:p>
        </w:tc>
        <w:tc>
          <w:tcPr>
            <w:tcW w:w="3119" w:type="dxa"/>
            <w:tcBorders>
              <w:top w:val="single" w:sz="6" w:space="0" w:color="000000"/>
              <w:left w:val="single" w:sz="6" w:space="0" w:color="000000"/>
              <w:bottom w:val="single" w:sz="6" w:space="0" w:color="000000"/>
              <w:right w:val="single" w:sz="6" w:space="0" w:color="000000"/>
            </w:tcBorders>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en-US" w:eastAsia="uk-UA"/>
              </w:rPr>
            </w:pPr>
            <w:r w:rsidRPr="005303F0">
              <w:rPr>
                <w:rFonts w:ascii="Times New Roman" w:eastAsia="Times New Roman" w:hAnsi="Times New Roman" w:cs="Times New Roman"/>
                <w:b/>
                <w:bCs/>
                <w:sz w:val="20"/>
                <w:szCs w:val="20"/>
                <w:lang w:val="en-US" w:eastAsia="uk-UA"/>
              </w:rPr>
              <w:t>3</w:t>
            </w:r>
          </w:p>
        </w:tc>
        <w:tc>
          <w:tcPr>
            <w:tcW w:w="1984"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en-US" w:eastAsia="uk-UA"/>
              </w:rPr>
            </w:pPr>
            <w:r w:rsidRPr="005303F0">
              <w:rPr>
                <w:rFonts w:ascii="Times New Roman" w:eastAsia="Times New Roman" w:hAnsi="Times New Roman" w:cs="Times New Roman"/>
                <w:b/>
                <w:bCs/>
                <w:sz w:val="20"/>
                <w:szCs w:val="20"/>
                <w:lang w:val="en-US" w:eastAsia="uk-UA"/>
              </w:rPr>
              <w:t>4</w:t>
            </w:r>
          </w:p>
        </w:tc>
      </w:tr>
      <w:tr w:rsidR="005303F0" w:rsidRPr="005303F0" w:rsidTr="005F283D">
        <w:tc>
          <w:tcPr>
            <w:tcW w:w="540"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ind w:left="180" w:hanging="180"/>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1</w:t>
            </w:r>
          </w:p>
        </w:tc>
        <w:tc>
          <w:tcPr>
            <w:tcW w:w="4563"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Глос Трейдiнг ЛТД</w:t>
            </w:r>
          </w:p>
        </w:tc>
        <w:tc>
          <w:tcPr>
            <w:tcW w:w="3119" w:type="dxa"/>
            <w:tcBorders>
              <w:top w:val="single" w:sz="6" w:space="0" w:color="000000"/>
              <w:left w:val="single" w:sz="6" w:space="0" w:color="000000"/>
              <w:bottom w:val="single" w:sz="6" w:space="0" w:color="000000"/>
              <w:right w:val="single" w:sz="6" w:space="0" w:color="000000"/>
            </w:tcBorders>
          </w:tcPr>
          <w:p w:rsidR="005303F0" w:rsidRPr="005303F0" w:rsidRDefault="005303F0" w:rsidP="005303F0">
            <w:pPr>
              <w:spacing w:after="0" w:line="240" w:lineRule="auto"/>
              <w:jc w:val="center"/>
              <w:rPr>
                <w:rFonts w:ascii="Times New Roman" w:eastAsia="Times New Roman" w:hAnsi="Times New Roman" w:cs="Times New Roman"/>
                <w:bCs/>
                <w:sz w:val="20"/>
                <w:szCs w:val="20"/>
                <w:lang w:val="en-US" w:eastAsia="uk-UA"/>
              </w:rPr>
            </w:pPr>
            <w:r w:rsidRPr="005303F0">
              <w:rPr>
                <w:rFonts w:ascii="Times New Roman" w:eastAsia="Times New Roman" w:hAnsi="Times New Roman" w:cs="Times New Roman"/>
                <w:bCs/>
                <w:sz w:val="20"/>
                <w:szCs w:val="20"/>
                <w:lang w:val="en-US" w:eastAsia="uk-UA"/>
              </w:rPr>
              <w:t>д/н</w:t>
            </w:r>
          </w:p>
        </w:tc>
        <w:tc>
          <w:tcPr>
            <w:tcW w:w="1984"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en-US" w:eastAsia="uk-UA"/>
              </w:rPr>
            </w:pPr>
            <w:r w:rsidRPr="005303F0">
              <w:rPr>
                <w:rFonts w:ascii="Times New Roman" w:eastAsia="Times New Roman" w:hAnsi="Times New Roman" w:cs="Times New Roman"/>
                <w:bCs/>
                <w:sz w:val="20"/>
                <w:szCs w:val="20"/>
                <w:lang w:val="en-US" w:eastAsia="uk-UA"/>
              </w:rPr>
              <w:t>19.5</w:t>
            </w:r>
          </w:p>
        </w:tc>
      </w:tr>
      <w:tr w:rsidR="005303F0" w:rsidRPr="005303F0" w:rsidTr="005F283D">
        <w:tc>
          <w:tcPr>
            <w:tcW w:w="540"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ind w:left="180" w:hanging="180"/>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2</w:t>
            </w:r>
          </w:p>
        </w:tc>
        <w:tc>
          <w:tcPr>
            <w:tcW w:w="4563"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Мортондейл Ессетс Лiмiтед</w:t>
            </w:r>
          </w:p>
        </w:tc>
        <w:tc>
          <w:tcPr>
            <w:tcW w:w="3119" w:type="dxa"/>
            <w:tcBorders>
              <w:top w:val="single" w:sz="6" w:space="0" w:color="000000"/>
              <w:left w:val="single" w:sz="6" w:space="0" w:color="000000"/>
              <w:bottom w:val="single" w:sz="6" w:space="0" w:color="000000"/>
              <w:right w:val="single" w:sz="6" w:space="0" w:color="000000"/>
            </w:tcBorders>
          </w:tcPr>
          <w:p w:rsidR="005303F0" w:rsidRPr="005303F0" w:rsidRDefault="005303F0" w:rsidP="005303F0">
            <w:pPr>
              <w:spacing w:after="0" w:line="240" w:lineRule="auto"/>
              <w:jc w:val="center"/>
              <w:rPr>
                <w:rFonts w:ascii="Times New Roman" w:eastAsia="Times New Roman" w:hAnsi="Times New Roman" w:cs="Times New Roman"/>
                <w:bCs/>
                <w:sz w:val="20"/>
                <w:szCs w:val="20"/>
                <w:lang w:val="en-US" w:eastAsia="uk-UA"/>
              </w:rPr>
            </w:pPr>
            <w:r w:rsidRPr="005303F0">
              <w:rPr>
                <w:rFonts w:ascii="Times New Roman" w:eastAsia="Times New Roman" w:hAnsi="Times New Roman" w:cs="Times New Roman"/>
                <w:bCs/>
                <w:sz w:val="20"/>
                <w:szCs w:val="20"/>
                <w:lang w:val="en-US" w:eastAsia="uk-UA"/>
              </w:rPr>
              <w:t>115694В</w:t>
            </w:r>
          </w:p>
        </w:tc>
        <w:tc>
          <w:tcPr>
            <w:tcW w:w="1984"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en-US" w:eastAsia="uk-UA"/>
              </w:rPr>
            </w:pPr>
            <w:r w:rsidRPr="005303F0">
              <w:rPr>
                <w:rFonts w:ascii="Times New Roman" w:eastAsia="Times New Roman" w:hAnsi="Times New Roman" w:cs="Times New Roman"/>
                <w:bCs/>
                <w:sz w:val="20"/>
                <w:szCs w:val="20"/>
                <w:lang w:val="en-US" w:eastAsia="uk-UA"/>
              </w:rPr>
              <w:t>19.5</w:t>
            </w:r>
          </w:p>
        </w:tc>
      </w:tr>
      <w:tr w:rsidR="005303F0" w:rsidRPr="005303F0" w:rsidTr="005F283D">
        <w:tc>
          <w:tcPr>
            <w:tcW w:w="540"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ind w:left="180" w:hanging="180"/>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3</w:t>
            </w:r>
          </w:p>
        </w:tc>
        <w:tc>
          <w:tcPr>
            <w:tcW w:w="4563"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Товариство з обмеженою вiдповiдальнiстю "Фондова компанiя "Євроброкер"</w:t>
            </w:r>
          </w:p>
        </w:tc>
        <w:tc>
          <w:tcPr>
            <w:tcW w:w="3119" w:type="dxa"/>
            <w:tcBorders>
              <w:top w:val="single" w:sz="6" w:space="0" w:color="000000"/>
              <w:left w:val="single" w:sz="6" w:space="0" w:color="000000"/>
              <w:bottom w:val="single" w:sz="6" w:space="0" w:color="000000"/>
              <w:right w:val="single" w:sz="6" w:space="0" w:color="000000"/>
            </w:tcBorders>
          </w:tcPr>
          <w:p w:rsidR="005303F0" w:rsidRPr="005303F0" w:rsidRDefault="005303F0" w:rsidP="005303F0">
            <w:pPr>
              <w:spacing w:after="0" w:line="240" w:lineRule="auto"/>
              <w:jc w:val="center"/>
              <w:rPr>
                <w:rFonts w:ascii="Times New Roman" w:eastAsia="Times New Roman" w:hAnsi="Times New Roman" w:cs="Times New Roman"/>
                <w:bCs/>
                <w:sz w:val="20"/>
                <w:szCs w:val="20"/>
                <w:lang w:val="en-US" w:eastAsia="uk-UA"/>
              </w:rPr>
            </w:pPr>
            <w:r w:rsidRPr="005303F0">
              <w:rPr>
                <w:rFonts w:ascii="Times New Roman" w:eastAsia="Times New Roman" w:hAnsi="Times New Roman" w:cs="Times New Roman"/>
                <w:bCs/>
                <w:sz w:val="20"/>
                <w:szCs w:val="20"/>
                <w:lang w:val="en-US" w:eastAsia="uk-UA"/>
              </w:rPr>
              <w:t>32781036</w:t>
            </w:r>
          </w:p>
        </w:tc>
        <w:tc>
          <w:tcPr>
            <w:tcW w:w="1984"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en-US" w:eastAsia="uk-UA"/>
              </w:rPr>
            </w:pPr>
            <w:r w:rsidRPr="005303F0">
              <w:rPr>
                <w:rFonts w:ascii="Times New Roman" w:eastAsia="Times New Roman" w:hAnsi="Times New Roman" w:cs="Times New Roman"/>
                <w:bCs/>
                <w:sz w:val="20"/>
                <w:szCs w:val="20"/>
                <w:lang w:val="en-US" w:eastAsia="uk-UA"/>
              </w:rPr>
              <w:t>61</w:t>
            </w:r>
          </w:p>
        </w:tc>
      </w:tr>
    </w:tbl>
    <w:p w:rsidR="005303F0" w:rsidRPr="005303F0" w:rsidRDefault="005303F0" w:rsidP="005303F0">
      <w:pPr>
        <w:spacing w:after="0" w:line="240" w:lineRule="auto"/>
        <w:rPr>
          <w:rFonts w:ascii="Times New Roman" w:eastAsia="Times New Roman" w:hAnsi="Times New Roman" w:cs="Times New Roman"/>
          <w:sz w:val="24"/>
          <w:szCs w:val="24"/>
          <w:lang w:val="uk-UA" w:eastAsia="uk-UA"/>
        </w:rPr>
      </w:pPr>
    </w:p>
    <w:p w:rsidR="005303F0" w:rsidRDefault="005303F0">
      <w:pPr>
        <w:sectPr w:rsidR="005303F0" w:rsidSect="005303F0">
          <w:pgSz w:w="11906" w:h="16838"/>
          <w:pgMar w:top="363" w:right="567" w:bottom="363" w:left="1417" w:header="709" w:footer="709" w:gutter="0"/>
          <w:cols w:space="708"/>
          <w:docGrid w:linePitch="360"/>
        </w:sectPr>
      </w:pP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5303F0">
        <w:rPr>
          <w:rFonts w:ascii="Times New Roman" w:eastAsia="Times New Roman" w:hAnsi="Times New Roman" w:cs="Times New Roman"/>
          <w:b/>
          <w:color w:val="000000"/>
          <w:sz w:val="28"/>
          <w:szCs w:val="28"/>
          <w:lang w:val="uk-UA" w:eastAsia="ru-RU"/>
        </w:rPr>
        <w:lastRenderedPageBreak/>
        <w:t>7) інформація про будь-які обмеження прав участі та голосування акціонерів (учасників) на загальних зборах емітента</w:t>
      </w:r>
    </w:p>
    <w:tbl>
      <w:tblPr>
        <w:tblW w:w="10065" w:type="dxa"/>
        <w:tblInd w:w="15" w:type="dxa"/>
        <w:tblLayout w:type="fixed"/>
        <w:tblCellMar>
          <w:top w:w="15" w:type="dxa"/>
          <w:left w:w="15" w:type="dxa"/>
          <w:bottom w:w="15" w:type="dxa"/>
          <w:right w:w="15" w:type="dxa"/>
        </w:tblCellMar>
        <w:tblLook w:val="0000" w:firstRow="0" w:lastRow="0" w:firstColumn="0" w:lastColumn="0" w:noHBand="0" w:noVBand="0"/>
      </w:tblPr>
      <w:tblGrid>
        <w:gridCol w:w="2268"/>
        <w:gridCol w:w="1985"/>
        <w:gridCol w:w="4394"/>
        <w:gridCol w:w="1418"/>
      </w:tblGrid>
      <w:tr w:rsidR="005303F0" w:rsidRPr="005303F0" w:rsidTr="005F283D">
        <w:tc>
          <w:tcPr>
            <w:tcW w:w="2268"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ind w:left="180" w:hanging="180"/>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color w:val="000000"/>
                <w:sz w:val="20"/>
                <w:szCs w:val="20"/>
                <w:lang w:val="uk-UA" w:eastAsia="uk-UA"/>
              </w:rPr>
              <w:t>Загальна кількість акцій</w:t>
            </w:r>
          </w:p>
        </w:tc>
        <w:tc>
          <w:tcPr>
            <w:tcW w:w="1985"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b/>
                <w:color w:val="000000"/>
                <w:sz w:val="20"/>
                <w:szCs w:val="20"/>
                <w:lang w:val="uk-UA" w:eastAsia="ru-RU"/>
              </w:rPr>
            </w:pPr>
            <w:r w:rsidRPr="005303F0">
              <w:rPr>
                <w:rFonts w:ascii="Times New Roman" w:eastAsia="Times New Roman" w:hAnsi="Times New Roman" w:cs="Times New Roman"/>
                <w:b/>
                <w:color w:val="000000"/>
                <w:sz w:val="20"/>
                <w:szCs w:val="20"/>
                <w:lang w:val="uk-UA" w:eastAsia="ru-RU"/>
              </w:rPr>
              <w:t>Кількість акцій з обмеженнями</w:t>
            </w:r>
          </w:p>
        </w:tc>
        <w:tc>
          <w:tcPr>
            <w:tcW w:w="4394"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b/>
                <w:color w:val="000000"/>
                <w:sz w:val="20"/>
                <w:szCs w:val="20"/>
                <w:lang w:val="uk-UA" w:eastAsia="ru-RU"/>
              </w:rPr>
            </w:pPr>
            <w:r w:rsidRPr="005303F0">
              <w:rPr>
                <w:rFonts w:ascii="Times New Roman" w:eastAsia="Times New Roman" w:hAnsi="Times New Roman" w:cs="Times New Roman"/>
                <w:b/>
                <w:color w:val="000000"/>
                <w:sz w:val="20"/>
                <w:szCs w:val="20"/>
                <w:lang w:val="uk-UA" w:eastAsia="ru-RU"/>
              </w:rPr>
              <w:t>Підстава виникнення обмеження</w:t>
            </w:r>
          </w:p>
        </w:tc>
        <w:tc>
          <w:tcPr>
            <w:tcW w:w="1418"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b/>
                <w:color w:val="000000"/>
                <w:sz w:val="20"/>
                <w:szCs w:val="20"/>
                <w:lang w:val="uk-UA" w:eastAsia="ru-RU"/>
              </w:rPr>
            </w:pPr>
            <w:r w:rsidRPr="005303F0">
              <w:rPr>
                <w:rFonts w:ascii="Times New Roman" w:eastAsia="Times New Roman" w:hAnsi="Times New Roman" w:cs="Times New Roman"/>
                <w:b/>
                <w:color w:val="000000"/>
                <w:sz w:val="20"/>
                <w:szCs w:val="20"/>
                <w:lang w:val="uk-UA" w:eastAsia="ru-RU"/>
              </w:rPr>
              <w:t>Дата виникнення обмеження</w:t>
            </w:r>
          </w:p>
        </w:tc>
      </w:tr>
      <w:tr w:rsidR="005303F0" w:rsidRPr="005303F0" w:rsidTr="005F283D">
        <w:tc>
          <w:tcPr>
            <w:tcW w:w="2268"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ind w:left="180" w:hanging="180"/>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1</w:t>
            </w:r>
          </w:p>
        </w:tc>
        <w:tc>
          <w:tcPr>
            <w:tcW w:w="1985"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2</w:t>
            </w:r>
          </w:p>
        </w:tc>
        <w:tc>
          <w:tcPr>
            <w:tcW w:w="4394" w:type="dxa"/>
            <w:tcBorders>
              <w:top w:val="single" w:sz="6" w:space="0" w:color="000000"/>
              <w:left w:val="single" w:sz="6" w:space="0" w:color="000000"/>
              <w:bottom w:val="single" w:sz="6" w:space="0" w:color="000000"/>
              <w:right w:val="single" w:sz="6" w:space="0" w:color="000000"/>
            </w:tcBorders>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en-US" w:eastAsia="uk-UA"/>
              </w:rPr>
            </w:pPr>
            <w:r w:rsidRPr="005303F0">
              <w:rPr>
                <w:rFonts w:ascii="Times New Roman" w:eastAsia="Times New Roman" w:hAnsi="Times New Roman" w:cs="Times New Roman"/>
                <w:b/>
                <w:bCs/>
                <w:sz w:val="20"/>
                <w:szCs w:val="20"/>
                <w:lang w:val="en-US" w:eastAsia="uk-UA"/>
              </w:rPr>
              <w:t>3</w:t>
            </w:r>
          </w:p>
        </w:tc>
        <w:tc>
          <w:tcPr>
            <w:tcW w:w="1418"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en-US" w:eastAsia="uk-UA"/>
              </w:rPr>
            </w:pPr>
            <w:r w:rsidRPr="005303F0">
              <w:rPr>
                <w:rFonts w:ascii="Times New Roman" w:eastAsia="Times New Roman" w:hAnsi="Times New Roman" w:cs="Times New Roman"/>
                <w:b/>
                <w:bCs/>
                <w:sz w:val="20"/>
                <w:szCs w:val="20"/>
                <w:lang w:val="en-US" w:eastAsia="uk-UA"/>
              </w:rPr>
              <w:t>4</w:t>
            </w:r>
          </w:p>
        </w:tc>
      </w:tr>
      <w:tr w:rsidR="005303F0" w:rsidRPr="005303F0" w:rsidTr="005F283D">
        <w:tc>
          <w:tcPr>
            <w:tcW w:w="2268"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ind w:left="180" w:hanging="180"/>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15000000</w:t>
            </w:r>
          </w:p>
        </w:tc>
        <w:tc>
          <w:tcPr>
            <w:tcW w:w="1985"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w:t>
            </w:r>
          </w:p>
        </w:tc>
        <w:tc>
          <w:tcPr>
            <w:tcW w:w="4394" w:type="dxa"/>
            <w:tcBorders>
              <w:top w:val="single" w:sz="6" w:space="0" w:color="000000"/>
              <w:left w:val="single" w:sz="6" w:space="0" w:color="000000"/>
              <w:bottom w:val="single" w:sz="6" w:space="0" w:color="000000"/>
              <w:right w:val="single" w:sz="6" w:space="0" w:color="000000"/>
            </w:tcBorders>
          </w:tcPr>
          <w:p w:rsidR="005303F0" w:rsidRPr="005303F0" w:rsidRDefault="005303F0" w:rsidP="005303F0">
            <w:pPr>
              <w:spacing w:after="0" w:line="240" w:lineRule="auto"/>
              <w:jc w:val="center"/>
              <w:rPr>
                <w:rFonts w:ascii="Times New Roman" w:eastAsia="Times New Roman" w:hAnsi="Times New Roman" w:cs="Times New Roman"/>
                <w:bCs/>
                <w:sz w:val="20"/>
                <w:szCs w:val="20"/>
                <w:lang w:val="en-US" w:eastAsia="uk-UA"/>
              </w:rPr>
            </w:pPr>
            <w:r w:rsidRPr="005303F0">
              <w:rPr>
                <w:rFonts w:ascii="Times New Roman" w:eastAsia="Times New Roman" w:hAnsi="Times New Roman" w:cs="Times New Roman"/>
                <w:bCs/>
                <w:sz w:val="20"/>
                <w:szCs w:val="20"/>
                <w:lang w:val="en-US" w:eastAsia="uk-UA"/>
              </w:rPr>
              <w:t>не має</w:t>
            </w:r>
          </w:p>
        </w:tc>
        <w:tc>
          <w:tcPr>
            <w:tcW w:w="1418"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en-US" w:eastAsia="uk-UA"/>
              </w:rPr>
            </w:pPr>
          </w:p>
        </w:tc>
      </w:tr>
      <w:tr w:rsidR="005303F0" w:rsidRPr="005303F0" w:rsidTr="005F283D">
        <w:tc>
          <w:tcPr>
            <w:tcW w:w="2268"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ind w:left="180" w:hanging="180"/>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Опис</w:t>
            </w:r>
          </w:p>
        </w:tc>
        <w:tc>
          <w:tcPr>
            <w:tcW w:w="7797" w:type="dxa"/>
            <w:gridSpan w:val="3"/>
            <w:tcBorders>
              <w:top w:val="single" w:sz="6" w:space="0" w:color="000000"/>
              <w:left w:val="single" w:sz="6" w:space="0" w:color="000000"/>
              <w:bottom w:val="single" w:sz="6" w:space="0" w:color="000000"/>
              <w:right w:val="single" w:sz="6" w:space="0" w:color="000000"/>
            </w:tcBorders>
          </w:tcPr>
          <w:p w:rsidR="005303F0" w:rsidRPr="005303F0" w:rsidRDefault="005303F0" w:rsidP="005303F0">
            <w:pPr>
              <w:spacing w:after="0" w:line="240" w:lineRule="auto"/>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 xml:space="preserve">Станом на 31.12.2019 року загальна кількість голосуючих акцій ПРИВАТНОГО АКЦІОНЕРНОГО ТОВАРИСТВА "ДНІПРОДОРМОСТОБУД" складає 15 000 000  штук, що становить 100,00 % від загальної кількості акцій Товариства. </w:t>
            </w:r>
          </w:p>
          <w:p w:rsidR="005303F0" w:rsidRPr="005303F0" w:rsidRDefault="005303F0" w:rsidP="005303F0">
            <w:pPr>
              <w:spacing w:after="0" w:line="240" w:lineRule="auto"/>
              <w:rPr>
                <w:rFonts w:ascii="Times New Roman" w:eastAsia="Times New Roman" w:hAnsi="Times New Roman" w:cs="Times New Roman"/>
                <w:b/>
                <w:bCs/>
                <w:sz w:val="20"/>
                <w:szCs w:val="20"/>
                <w:lang w:eastAsia="uk-UA"/>
              </w:rPr>
            </w:pPr>
            <w:r w:rsidRPr="005303F0">
              <w:rPr>
                <w:rFonts w:ascii="Times New Roman" w:eastAsia="Times New Roman" w:hAnsi="Times New Roman" w:cs="Times New Roman"/>
                <w:bCs/>
                <w:sz w:val="20"/>
                <w:szCs w:val="20"/>
                <w:lang w:val="uk-UA" w:eastAsia="uk-UA"/>
              </w:rPr>
              <w:t>Обмежень прав участі та голосування акціонерів на загальних зборах емітентів немає.</w:t>
            </w:r>
          </w:p>
        </w:tc>
      </w:tr>
    </w:tbl>
    <w:p w:rsidR="005303F0" w:rsidRPr="005303F0" w:rsidRDefault="005303F0" w:rsidP="005303F0">
      <w:pPr>
        <w:spacing w:after="0" w:line="240" w:lineRule="auto"/>
        <w:rPr>
          <w:rFonts w:ascii="Times New Roman" w:eastAsia="Times New Roman" w:hAnsi="Times New Roman" w:cs="Times New Roman"/>
          <w:sz w:val="24"/>
          <w:szCs w:val="24"/>
          <w:lang w:val="uk-UA" w:eastAsia="uk-UA"/>
        </w:rPr>
      </w:pPr>
    </w:p>
    <w:p w:rsidR="005303F0" w:rsidRDefault="005303F0">
      <w:pPr>
        <w:sectPr w:rsidR="005303F0" w:rsidSect="005303F0">
          <w:pgSz w:w="11906" w:h="16838"/>
          <w:pgMar w:top="363" w:right="567" w:bottom="363" w:left="1417" w:header="709" w:footer="709" w:gutter="0"/>
          <w:cols w:space="708"/>
          <w:docGrid w:linePitch="360"/>
        </w:sectPr>
      </w:pPr>
    </w:p>
    <w:p w:rsidR="005303F0" w:rsidRPr="005303F0" w:rsidRDefault="005303F0" w:rsidP="005303F0">
      <w:pPr>
        <w:spacing w:after="0" w:line="240" w:lineRule="auto"/>
        <w:jc w:val="center"/>
        <w:rPr>
          <w:rFonts w:ascii="Times New Roman" w:eastAsia="Times New Roman" w:hAnsi="Times New Roman" w:cs="Times New Roman"/>
          <w:b/>
          <w:color w:val="000000"/>
          <w:sz w:val="28"/>
          <w:szCs w:val="28"/>
          <w:lang w:val="uk-UA" w:eastAsia="uk-UA"/>
        </w:rPr>
      </w:pPr>
      <w:r w:rsidRPr="005303F0">
        <w:rPr>
          <w:rFonts w:ascii="Times New Roman" w:eastAsia="Times New Roman" w:hAnsi="Times New Roman" w:cs="Times New Roman"/>
          <w:b/>
          <w:color w:val="000000"/>
          <w:sz w:val="28"/>
          <w:szCs w:val="28"/>
          <w:lang w:val="uk-UA" w:eastAsia="uk-UA"/>
        </w:rPr>
        <w:lastRenderedPageBreak/>
        <w:t>8) порядок призначення та звільнення посадових осіб емітента</w:t>
      </w:r>
    </w:p>
    <w:p w:rsidR="005303F0" w:rsidRPr="005303F0" w:rsidRDefault="005303F0" w:rsidP="005303F0">
      <w:pPr>
        <w:spacing w:after="0" w:line="240" w:lineRule="auto"/>
        <w:jc w:val="center"/>
        <w:rPr>
          <w:rFonts w:ascii="Times New Roman" w:eastAsia="Times New Roman" w:hAnsi="Times New Roman" w:cs="Times New Roman"/>
          <w:b/>
          <w:sz w:val="28"/>
          <w:szCs w:val="28"/>
          <w:lang w:val="uk-UA" w:eastAsia="uk-UA"/>
        </w:rPr>
      </w:pPr>
      <w:r w:rsidRPr="005303F0">
        <w:rPr>
          <w:rFonts w:ascii="Times New Roman" w:eastAsia="Times New Roman" w:hAnsi="Times New Roman" w:cs="Times New Roman"/>
          <w:b/>
          <w:color w:val="000000"/>
          <w:sz w:val="28"/>
          <w:szCs w:val="28"/>
          <w:lang w:val="uk-UA" w:eastAsia="uk-UA"/>
        </w:rPr>
        <w:t xml:space="preserve"> </w:t>
      </w:r>
    </w:p>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Згідно з п. 9.5.1. Статуту, посадові особи органів Товариства - фізичні особи - Голова та члени Наглядової ради, Генеральний Директор , Голова та члени Ревізійної комісії.</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Відповідно до п. 9.2.2. Статуту, Наглядова рада складається з 3 членів, які обираються Загальними зборами строком на три роки.</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Члени Наглядової ради виконують свої обов'язки з моменту обрання до закінчення терміну повноважень (протягом 3 років з моменту обрання). Після закінчення трирічного терміну, повноваження членів Наглядової ради дійсні до обрання Загальними зборами інших членів Наглядової ради або до припинення повноважень у випадках, передбачених цим Статутом.</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Членом Наглядової ради  акціонерного товариства може бути лише фізична особа. Особи, обрані членами наглядової ради, можуть переобиратися необмежену кількість разів. Обирання членів Наглядової ради Товариства здійснюється шляхом кумулятивного голосування.</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Повноваження члена  наглядової ради дійсні з моменту його обрання загальними зборами. У разі заміни члена наглядової ради - представника акціонера повноваження відкликаного члена наглядової ради припиняються, а новий член наглядової ради набуває повноважень з моменту отримання акціонерним товариством письмового повідомлення від акціонера (акціонерів), представником якого є відповідний член наглядової ради.</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Повідомлення про заміну члена наглядової ради - представника акціонера повинно містити інформацію про нового члена наглядової ради, який призначається на заміну відкликаного (прізвище, ім'я, по батькові (найменування) акціонера (акціонерів), розмір пакета акцій, що йому належить або їм сукупно належить).</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 xml:space="preserve">        Порядок здійснення повідомлення про заміну члена наглядової ради - представника акціонера може бути визначений у статуті акціонерного товариства.</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 xml:space="preserve">        Член наглядової ради повинен виконувати свої обов'язки особисто і не може передавати власні повноваження іншій особі, крім члена наглядової ради - юридичної особи - акціонера.</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 xml:space="preserve">          Членами Наглядової ради не можуть бути, Генеральний Директор Товариства, а також особи, які згідно законодавства України не можуть бути посадовими особами органів управління Товариства.</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 xml:space="preserve">Прийняття рішення про припинення повноважень членів Наглядової ради належить до виключної компетенції загальних збрів акціонерів (п. 9.1.7. Статуту). </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Відповідно до п. 9.3.1. та п. 9.3.2. Статуту, Генеральний Директор є виконавчим органом Товариства, який здійснює керівництво його поточною діяльністю.</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Генеральний директор діє в інтересах Товариства у порядку, визначеному законодавством України, цим статутом, Положенням "Про Генерального Директора" та іншими внутрішніми нормативними актами Товариства.</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Генеральний Директор є одноособовим виконавчим органом, який обирається Наглядовою радою Товариства строком на 3 роки.</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Обраний Генеральний Директор виконує свої обов'язки з моменту обрання до закінчення терміну повноважень (протягом 3 років з моменту обрання). Після закінчення трирічного терміну повноваження Генерального директора дійсні до обрання Наглядовою радою наступного Генерального Директора або до припинення повноважень у випадках, передбачених Статутом.</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Повноваження Генерального директора Товариства можуть бути припинені Наглядовою радою достроково незалежно від причин такого припинення.</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Підставою для припинення повноважень Генерального директора Товариства є рішення Наглядової ради.</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Наглядова рада має право відсторонити Генерального Директора від виконання обов'язків в будь-який час.</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У випадку відсторонення Генерального Директора Наглядовою радою, його обов'язки виконує Заступник Генерального Директора, якщо Наглядова рада не обрала виконуючого обов'язки Генерального Директора.</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Генеральним Директором може бути будь-яка фізична особа, яка має повну цивільну дієздатність і не є членом Наглядової ради цього Товариства.</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Default="005303F0">
      <w:pPr>
        <w:sectPr w:rsidR="005303F0" w:rsidSect="005303F0">
          <w:pgSz w:w="11906" w:h="16838"/>
          <w:pgMar w:top="363" w:right="567" w:bottom="363" w:left="1417" w:header="709" w:footer="709" w:gutter="0"/>
          <w:cols w:space="708"/>
          <w:docGrid w:linePitch="360"/>
        </w:sectPr>
      </w:pPr>
    </w:p>
    <w:p w:rsidR="005303F0" w:rsidRPr="005303F0" w:rsidRDefault="005303F0" w:rsidP="005303F0">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5303F0">
        <w:rPr>
          <w:rFonts w:ascii="Times New Roman" w:eastAsia="Times New Roman" w:hAnsi="Times New Roman" w:cs="Times New Roman"/>
          <w:b/>
          <w:color w:val="000000"/>
          <w:sz w:val="28"/>
          <w:szCs w:val="28"/>
          <w:lang w:val="uk-UA" w:eastAsia="ru-RU"/>
        </w:rPr>
        <w:lastRenderedPageBreak/>
        <w:t>9) повноваження посадових осіб емітента</w:t>
      </w:r>
    </w:p>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НАГЛЯДОВА РАДА (п. 3.2. "Положення про Наглядову раду ПРИВАТНОГО АКЦІОНЕРНОГО ТОВАРИСТВА "ДНІПРОДОРМОСТОБУД" (затвердженого загальними зборами акціонерів (протокол № 1/2014 від 19.06.2014 року):</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а) вимагати та одержувати для ознайомлення від виконавчого органу будь-які документи та інформацію, що стосуються діяльності Товариства та його виконавчого органу, а також його дочірніх підприємств, філій та представництв;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б) вимагати та одержувати для ознайомлення від виконавчого органу протоколи Загальних зборів Товариства та документи, що до них додаються;</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в) викликати членів виконавчого органу для звітів та давати оцінку їх діяльності;</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г) вимагати від виконавчого органу Товариства щоквартального надання інформації про стан фінансово-господарської діяльності Товариства;</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д) кожний член Наглядової ради має право брати участь у засіданнях виконавчого органу Товариства з правом дорадчого голосу;</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е) забезпечувати за клопотанням Ревізійної комісії чи за власною ініціативою залучення за рахунок Товариства аудиторів, експертів та спеціалістів з окремих галузей для перевірки та аналізу окремих питань діяльності Товариства та його виконавчого органу;</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є) приймати рішення, обов'язкові до виконання виконавчим органом Товариства, у тому числі давати обов'язкові до виконання розпорядження про укладення угод з аудиторами, експертами та спеціалістами, які залучаються за рішенням Наглядової ради, про припинення укладання угод чи зупинення виконання укладених угод, які на думку Наглядової ради завдають чи можуть завдати шкоди Товариству. Рішення про зупинення виконання укладених угод приймаються з урахуванням та на підставі вимог чинного законодавства України;</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ж) здійснювати інші дії, право на які належить Наглядовій раді згідно законодавства України, Статуту та Положення "Про Наглядову раду" Товариства.</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Голова Наглядової ради:</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керує роботою Наглядової ради та розподіляє обов`язки між її членами;</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скликає засідання Наглядової ради;</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головує на засіданнях Наглядової ради;</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організує підготовку питань до розгляду на засіданнях Наглядової ради;</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організує ведення протоколу на засіданнях Наглядової ради;</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підписує протоколи засідань Наглядової ради та інші документи, які затверджені (прийняті) Наглядовою радою або складені на виконання прийнятого Наглядовою радою рішення;</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підписує трудовий контракт з Генеральним Директором;</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забезпечує виконання рішень Загальних зборів та Наглядової ради;</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представляє Наглядову раду у взаємовідносинах з іншими органами управління та контролю Товариства, з органами державної влади й управління та з третіми особами;</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виконує інші функції, які визначені у законодавстві України, Статуті, Положенні "Про Наглядову раду".</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Генеральний директор:</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 xml:space="preserve">        </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 xml:space="preserve">            Відповідно до п. 9.3.1. Статуту  Генеральний директор є виконавчим органом Товариства, який здійснює керівництво його поточною діяльністю.</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ab/>
        <w:t xml:space="preserve"> Генеральний директор діє в інтересах Товариства у порядку, визначеному законодавством України, Статутом Товариства, Положенням "Про Генерального Директора" та іншими внутрішніми нормативними актами Товариств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ab/>
        <w:t xml:space="preserve"> Генеральний Директор Товариства виконує функції, покладені на нього як на керівника підприємства, згідно до законодавства України та укладеного з ним трудового договору (контракту), у тому числі_ </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представляє виконавчий орган у взаємовідносинах з іншими органами управління та контролю Товариства;</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приймає рішення про придбання та подальший розподіл Товариством власних акцій та передає його на затвердження Наглядовій раді;</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представляє Товариство у взаємовідносинах з юридичними і фізичними особами, державними та іншими органами і організаціями, господарському і третейському суді, в інших судових установах;</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укладає цивільно-правові угоди з правом одноособового їх підпису;</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розпоряджається майном і грошовими коштами Товариства без отримання попередньої згоди Наглядової ради, якщо сума не перевищує ліміт, встановлений Наглядовою радою;</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розпоряджається майном і грошовими коштами Товариства за умови отримання попередньої згоди Наглядової ради, якщо сума перевищує ліміт, встановлений Наглядовою радою;</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видає довіреності на здійснення дій від імені Товариства;</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відкриває та закриває у банківських установах поточні та інші рахунки Товариства;</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підписує фінансові, банківські, процесуальні та інші документи;</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видає накази та розпорядження, які є обов'язковими для виконання усіма працівниками Товариства;</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здійснює інші дії згідно з рішеннями Загальних зборів, Наглядової ради;</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приймає рішення щодо призначення керівників структурних одиниць, філій та представництв;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lastRenderedPageBreak/>
        <w:t>-</w:t>
      </w:r>
      <w:r w:rsidRPr="005303F0">
        <w:rPr>
          <w:rFonts w:ascii="Times New Roman" w:eastAsia="Times New Roman" w:hAnsi="Times New Roman" w:cs="Times New Roman"/>
          <w:sz w:val="20"/>
          <w:szCs w:val="20"/>
          <w:lang w:eastAsia="uk-UA"/>
        </w:rPr>
        <w:tab/>
        <w:t>затверджує штатний розпис Товариства, приймає на роботу та звільняє працівників, при необхідності вносить зміни до складу структурних підрозділів в межах затвердженої Наглядовою радою структури;</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забезпечує виконання рішень Загальних зборів, Наглядової ради, норм чинного законодавства, Статуту, внутрішніх нормативних актів Товариства;</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організує виконання планів діяльності Товариства, виконання Товариством зобов'язань перед державою і контрагентами за господарськими договорами, вимог по охороні праці та техніки безпеки, вимог щодо охорони навколишнього природного середовища;</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організує збереження майна Товариства і його належне використання;</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організує ведення в Товариства бухгалтерського обліку та статистичної звітності;</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виконує інші повноваження, накладені на нього як на керівника підприємства чинним законодавством, Загальними зборами чи Наглядовою радою Товариства.</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Default="005303F0">
      <w:pPr>
        <w:sectPr w:rsidR="005303F0" w:rsidSect="005303F0">
          <w:pgSz w:w="11906" w:h="16838"/>
          <w:pgMar w:top="363" w:right="567" w:bottom="363" w:left="1417" w:header="709" w:footer="709" w:gutter="0"/>
          <w:cols w:space="708"/>
          <w:docGrid w:linePitch="360"/>
        </w:sectPr>
      </w:pPr>
    </w:p>
    <w:p w:rsidR="005303F0" w:rsidRPr="005303F0" w:rsidRDefault="005303F0" w:rsidP="005303F0">
      <w:pPr>
        <w:spacing w:after="0" w:line="240" w:lineRule="auto"/>
        <w:jc w:val="center"/>
        <w:rPr>
          <w:rFonts w:ascii="Times New Roman" w:eastAsia="Times New Roman" w:hAnsi="Times New Roman" w:cs="Times New Roman"/>
          <w:b/>
          <w:color w:val="000000"/>
          <w:sz w:val="28"/>
          <w:szCs w:val="28"/>
          <w:lang w:val="uk-UA" w:eastAsia="uk-UA"/>
        </w:rPr>
      </w:pPr>
      <w:r w:rsidRPr="005303F0">
        <w:rPr>
          <w:rFonts w:ascii="Times New Roman" w:eastAsia="Times New Roman" w:hAnsi="Times New Roman" w:cs="Times New Roman"/>
          <w:b/>
          <w:color w:val="000000"/>
          <w:sz w:val="28"/>
          <w:szCs w:val="28"/>
          <w:lang w:val="uk-UA" w:eastAsia="uk-UA"/>
        </w:rPr>
        <w:lastRenderedPageBreak/>
        <w:t xml:space="preserve">10) </w:t>
      </w:r>
      <w:r w:rsidRPr="005303F0">
        <w:rPr>
          <w:rFonts w:ascii="Times New Roman" w:eastAsia="Times New Roman" w:hAnsi="Times New Roman" w:cs="Times New Roman"/>
          <w:b/>
          <w:sz w:val="28"/>
          <w:szCs w:val="28"/>
          <w:lang w:eastAsia="uk-UA"/>
        </w:rPr>
        <w:t>висловлення думки аудитора (аудиторської фірми) щодо інформації, зазначеної у підпунктах 5 - 9 цього пункту, а також перевірки інформації, зазначеної в підпунктах 1 - 4 цього пункту.</w:t>
      </w:r>
    </w:p>
    <w:p w:rsidR="005303F0" w:rsidRPr="005303F0" w:rsidRDefault="005303F0" w:rsidP="005303F0">
      <w:pPr>
        <w:spacing w:after="0" w:line="240" w:lineRule="auto"/>
        <w:jc w:val="center"/>
        <w:rPr>
          <w:rFonts w:ascii="Times New Roman" w:eastAsia="Times New Roman" w:hAnsi="Times New Roman" w:cs="Times New Roman"/>
          <w:b/>
          <w:sz w:val="28"/>
          <w:szCs w:val="28"/>
          <w:lang w:val="uk-UA" w:eastAsia="uk-UA"/>
        </w:rPr>
      </w:pPr>
      <w:r w:rsidRPr="005303F0">
        <w:rPr>
          <w:rFonts w:ascii="Times New Roman" w:eastAsia="Times New Roman" w:hAnsi="Times New Roman" w:cs="Times New Roman"/>
          <w:b/>
          <w:color w:val="000000"/>
          <w:sz w:val="28"/>
          <w:szCs w:val="28"/>
          <w:lang w:val="uk-UA" w:eastAsia="uk-UA"/>
        </w:rPr>
        <w:t xml:space="preserve"> </w:t>
      </w:r>
    </w:p>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Звіт щодо вимог інших законодавчих і нормативних актів</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В даному розділі нами будуть розкриті питання, які не розкриті в фінансовій звітності, а також питання, що потребують розкриття у відповідності до вимог статті 40-1 Закону України "Про цінні папери та фондовий ринок" від 23.02.2006 №3480-</w:t>
      </w:r>
      <w:r w:rsidRPr="005303F0">
        <w:rPr>
          <w:rFonts w:ascii="Times New Roman" w:eastAsia="Times New Roman" w:hAnsi="Times New Roman" w:cs="Times New Roman"/>
          <w:sz w:val="20"/>
          <w:szCs w:val="20"/>
          <w:lang w:val="en-US" w:eastAsia="uk-UA"/>
        </w:rPr>
        <w:t>IV</w:t>
      </w:r>
      <w:r w:rsidRPr="005303F0">
        <w:rPr>
          <w:rFonts w:ascii="Times New Roman" w:eastAsia="Times New Roman" w:hAnsi="Times New Roman" w:cs="Times New Roman"/>
          <w:sz w:val="20"/>
          <w:szCs w:val="20"/>
          <w:lang w:eastAsia="uk-UA"/>
        </w:rPr>
        <w:t>:</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Ми перевірили відповідність інформації, вказаної в розділі "Звіт про корпоративне управління" Звіту керівництва (Звіту про управління) Товариства пунктам 1-4 статті 40-1 Закону України "Про цінні папери та фондовий ринок" від 23.02.2006 №3480-</w:t>
      </w:r>
      <w:r w:rsidRPr="005303F0">
        <w:rPr>
          <w:rFonts w:ascii="Times New Roman" w:eastAsia="Times New Roman" w:hAnsi="Times New Roman" w:cs="Times New Roman"/>
          <w:sz w:val="20"/>
          <w:szCs w:val="20"/>
          <w:lang w:val="en-US" w:eastAsia="uk-UA"/>
        </w:rPr>
        <w:t>IV</w:t>
      </w:r>
      <w:r w:rsidRPr="005303F0">
        <w:rPr>
          <w:rFonts w:ascii="Times New Roman" w:eastAsia="Times New Roman" w:hAnsi="Times New Roman" w:cs="Times New Roman"/>
          <w:sz w:val="20"/>
          <w:szCs w:val="20"/>
          <w:lang w:eastAsia="uk-UA"/>
        </w:rPr>
        <w:t>, а саме:</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посилання на власний кодекс корпоративного управління, яким керується Товариство;</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пояснення Товариства, від яких частин кодексу корпоративного управління він відхиляється і причини таких відхилень;</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інформацію про проведені загальні збори акціонерів (учасників) та загальний опис прийнятих на зборах рішень;</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персональний склад наглядової ради та колегіального виконавчого органу Товариства, їхніх комітетів, інформацію про проведені засідання та загальний опис прийнятих на них рішень.</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Ми також перевірили відповідність інформації, вказаної в розділі "Звіт про корпоративне управління" Звіту керівництва (Звіту про управління) Товариства пунктам 5-9 статті 40-1 Закону України "Про цінні папери та фондовий ринок" від 23.02.2006 №3480-</w:t>
      </w:r>
      <w:r w:rsidRPr="005303F0">
        <w:rPr>
          <w:rFonts w:ascii="Times New Roman" w:eastAsia="Times New Roman" w:hAnsi="Times New Roman" w:cs="Times New Roman"/>
          <w:sz w:val="20"/>
          <w:szCs w:val="20"/>
          <w:lang w:val="en-US" w:eastAsia="uk-UA"/>
        </w:rPr>
        <w:t>IV</w:t>
      </w:r>
      <w:r w:rsidRPr="005303F0">
        <w:rPr>
          <w:rFonts w:ascii="Times New Roman" w:eastAsia="Times New Roman" w:hAnsi="Times New Roman" w:cs="Times New Roman"/>
          <w:sz w:val="20"/>
          <w:szCs w:val="20"/>
          <w:lang w:eastAsia="uk-UA"/>
        </w:rPr>
        <w:t>, щодо якої висловлюємо свою думку, а саме:</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опис основних характеристик систем внутрішнього контролю і управління ризиками;</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перелік осіб, які прямо або опосередковано є власниками значного пакета акцій емітента;</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інформацію про будь-які обмеження прав участі та голосування акціонерів (учасників) на загальних зборах емітента;</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w:t>
      </w:r>
      <w:r w:rsidRPr="005303F0">
        <w:rPr>
          <w:rFonts w:ascii="Times New Roman" w:eastAsia="Times New Roman" w:hAnsi="Times New Roman" w:cs="Times New Roman"/>
          <w:sz w:val="20"/>
          <w:szCs w:val="20"/>
          <w:lang w:eastAsia="uk-UA"/>
        </w:rPr>
        <w:tab/>
        <w:t>порядок призначення та звільнення посадових осіб емітента;</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w:t>
      </w:r>
      <w:r w:rsidRPr="005303F0">
        <w:rPr>
          <w:rFonts w:ascii="Times New Roman" w:eastAsia="Times New Roman" w:hAnsi="Times New Roman" w:cs="Times New Roman"/>
          <w:sz w:val="20"/>
          <w:szCs w:val="20"/>
          <w:lang w:val="en-US" w:eastAsia="uk-UA"/>
        </w:rPr>
        <w:tab/>
        <w:t>повноваження посадових осіб Товариства.</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На нашу думку інформація, що викладена в розділі "Звіт про корпоративне управління" Звіту керівництва (Звіту про управління) Товариства розкрита у достатньому обсязі у відповідності до пунктів 5-9 статті 40-1 Закону України "Про цінні папери та фондовий ринок" від 23.02.2006 №3480-IV, відповідає фінансовій звітності та застосовним нормативно правовим вимогам.</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Ключовим партнером завдання з аудиту, результатом якого є цей звіт незалежного аудитора, є Шершун Марина Сергіївна.</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Директор ПП "АФ "Компас-Аудит"</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Сертифікат аудитора №002595</w:t>
      </w:r>
      <w:r w:rsidRPr="005303F0">
        <w:rPr>
          <w:rFonts w:ascii="Times New Roman" w:eastAsia="Times New Roman" w:hAnsi="Times New Roman" w:cs="Times New Roman"/>
          <w:sz w:val="20"/>
          <w:szCs w:val="20"/>
          <w:lang w:eastAsia="uk-UA"/>
        </w:rPr>
        <w:tab/>
        <w:t>Шершун М.С.</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03115, м. Київ, вул. Верховинна 34, оф. 19</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03 березня 2020 року</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Default="005303F0">
      <w:pPr>
        <w:sectPr w:rsidR="005303F0" w:rsidSect="005303F0">
          <w:pgSz w:w="11906" w:h="16838"/>
          <w:pgMar w:top="363" w:right="567" w:bottom="363" w:left="1417" w:header="709" w:footer="709" w:gutter="0"/>
          <w:cols w:space="708"/>
          <w:docGrid w:linePitch="360"/>
        </w:sectPr>
      </w:pPr>
    </w:p>
    <w:tbl>
      <w:tblPr>
        <w:tblW w:w="15480" w:type="dxa"/>
        <w:tblInd w:w="420" w:type="dxa"/>
        <w:tblCellMar>
          <w:top w:w="15" w:type="dxa"/>
          <w:left w:w="15" w:type="dxa"/>
          <w:bottom w:w="15" w:type="dxa"/>
          <w:right w:w="15" w:type="dxa"/>
        </w:tblCellMar>
        <w:tblLook w:val="0000" w:firstRow="0" w:lastRow="0" w:firstColumn="0" w:lastColumn="0" w:noHBand="0" w:noVBand="0"/>
      </w:tblPr>
      <w:tblGrid>
        <w:gridCol w:w="15480"/>
      </w:tblGrid>
      <w:tr w:rsidR="005303F0" w:rsidRPr="005303F0" w:rsidTr="005F283D">
        <w:trPr>
          <w:trHeight w:val="463"/>
        </w:trPr>
        <w:tc>
          <w:tcPr>
            <w:tcW w:w="15480"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Cambria" w:eastAsia="Cambria" w:hAnsi="Cambria" w:cs="Cambria"/>
                <w:b/>
                <w:bCs/>
                <w:sz w:val="24"/>
                <w:szCs w:val="24"/>
                <w:lang w:eastAsia="uk-UA"/>
              </w:rPr>
            </w:pPr>
            <w:r w:rsidRPr="005303F0">
              <w:rPr>
                <w:rFonts w:ascii="Cambria" w:eastAsia="Cambria" w:hAnsi="Cambria" w:cs="Cambria"/>
                <w:b/>
                <w:bCs/>
                <w:sz w:val="28"/>
                <w:szCs w:val="28"/>
                <w:lang w:val="en-US" w:eastAsia="uk-UA"/>
              </w:rPr>
              <w:lastRenderedPageBreak/>
              <w:t>VIII</w:t>
            </w:r>
            <w:r w:rsidRPr="005303F0">
              <w:rPr>
                <w:rFonts w:ascii="Cambria" w:eastAsia="Cambria" w:hAnsi="Cambria" w:cs="Cambria"/>
                <w:b/>
                <w:bCs/>
                <w:sz w:val="28"/>
                <w:szCs w:val="28"/>
                <w:lang w:eastAsia="uk-UA"/>
              </w:rPr>
              <w:t>. Інформація про осіб, що володіють 5 і більше відсотками акцій емітента</w:t>
            </w:r>
          </w:p>
        </w:tc>
      </w:tr>
    </w:tbl>
    <w:p w:rsidR="005303F0" w:rsidRPr="005303F0" w:rsidRDefault="005303F0" w:rsidP="005303F0">
      <w:pPr>
        <w:spacing w:after="0" w:line="240" w:lineRule="auto"/>
        <w:rPr>
          <w:rFonts w:ascii="Cambria" w:eastAsia="Cambria" w:hAnsi="Cambria" w:cs="Cambria"/>
          <w:vanish/>
          <w:sz w:val="24"/>
          <w:szCs w:val="24"/>
          <w:lang w:val="uk-UA" w:eastAsia="uk-UA"/>
        </w:rPr>
      </w:pPr>
    </w:p>
    <w:tbl>
      <w:tblPr>
        <w:tblW w:w="15430" w:type="dxa"/>
        <w:tblInd w:w="4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3588"/>
        <w:gridCol w:w="1428"/>
        <w:gridCol w:w="3303"/>
        <w:gridCol w:w="1736"/>
        <w:gridCol w:w="1763"/>
        <w:gridCol w:w="1820"/>
        <w:gridCol w:w="1792"/>
      </w:tblGrid>
      <w:tr w:rsidR="005303F0" w:rsidRPr="005303F0" w:rsidTr="005F283D">
        <w:tc>
          <w:tcPr>
            <w:tcW w:w="3588" w:type="dxa"/>
            <w:vMerge w:val="restart"/>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Cambria" w:hAnsi="Times New Roman" w:cs="Times New Roman"/>
                <w:b/>
                <w:bCs/>
                <w:sz w:val="20"/>
                <w:szCs w:val="20"/>
                <w:lang w:val="uk-UA" w:eastAsia="uk-UA"/>
              </w:rPr>
            </w:pPr>
            <w:r w:rsidRPr="005303F0">
              <w:rPr>
                <w:rFonts w:ascii="Times New Roman" w:eastAsia="Cambria" w:hAnsi="Times New Roman" w:cs="Times New Roman"/>
                <w:b/>
                <w:bCs/>
                <w:sz w:val="20"/>
                <w:szCs w:val="20"/>
                <w:lang w:val="uk-UA" w:eastAsia="uk-UA"/>
              </w:rPr>
              <w:t>Найменування юридичної особи</w:t>
            </w:r>
          </w:p>
        </w:tc>
        <w:tc>
          <w:tcPr>
            <w:tcW w:w="1428" w:type="dxa"/>
            <w:vMerge w:val="restart"/>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Cambria" w:hAnsi="Times New Roman" w:cs="Times New Roman"/>
                <w:b/>
                <w:bCs/>
                <w:sz w:val="20"/>
                <w:szCs w:val="20"/>
                <w:lang w:val="uk-UA" w:eastAsia="uk-UA"/>
              </w:rPr>
            </w:pPr>
            <w:r w:rsidRPr="005303F0">
              <w:rPr>
                <w:rFonts w:ascii="Times New Roman" w:eastAsia="Cambria" w:hAnsi="Times New Roman" w:cs="Times New Roman"/>
                <w:b/>
                <w:color w:val="000000"/>
                <w:sz w:val="20"/>
                <w:szCs w:val="20"/>
                <w:lang w:val="x-none" w:eastAsia="uk-UA"/>
              </w:rPr>
              <w:t>Ідентифікаційний код юридичної особи</w:t>
            </w:r>
          </w:p>
        </w:tc>
        <w:tc>
          <w:tcPr>
            <w:tcW w:w="3303" w:type="dxa"/>
            <w:vMerge w:val="restart"/>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Cambria" w:hAnsi="Times New Roman" w:cs="Times New Roman"/>
                <w:b/>
                <w:bCs/>
                <w:sz w:val="20"/>
                <w:szCs w:val="20"/>
                <w:lang w:val="uk-UA" w:eastAsia="uk-UA"/>
              </w:rPr>
            </w:pPr>
            <w:r w:rsidRPr="005303F0">
              <w:rPr>
                <w:rFonts w:ascii="Times New Roman" w:eastAsia="Cambria" w:hAnsi="Times New Roman" w:cs="Times New Roman"/>
                <w:b/>
                <w:bCs/>
                <w:sz w:val="20"/>
                <w:szCs w:val="20"/>
                <w:lang w:val="uk-UA" w:eastAsia="uk-UA"/>
              </w:rPr>
              <w:t>Місцезнаходження</w:t>
            </w:r>
          </w:p>
        </w:tc>
        <w:tc>
          <w:tcPr>
            <w:tcW w:w="1736" w:type="dxa"/>
            <w:vMerge w:val="restart"/>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Cambria" w:hAnsi="Times New Roman" w:cs="Times New Roman"/>
                <w:b/>
                <w:bCs/>
                <w:sz w:val="20"/>
                <w:szCs w:val="20"/>
                <w:lang w:val="uk-UA" w:eastAsia="uk-UA"/>
              </w:rPr>
            </w:pPr>
            <w:r w:rsidRPr="005303F0">
              <w:rPr>
                <w:rFonts w:ascii="Times New Roman" w:eastAsia="Cambria" w:hAnsi="Times New Roman" w:cs="Times New Roman"/>
                <w:b/>
                <w:bCs/>
                <w:sz w:val="20"/>
                <w:szCs w:val="20"/>
                <w:lang w:val="uk-UA" w:eastAsia="uk-UA"/>
              </w:rPr>
              <w:t>Кількість акцій (штук)</w:t>
            </w:r>
          </w:p>
        </w:tc>
        <w:tc>
          <w:tcPr>
            <w:tcW w:w="1763" w:type="dxa"/>
            <w:vMerge w:val="restart"/>
            <w:vAlign w:val="center"/>
          </w:tcPr>
          <w:p w:rsidR="005303F0" w:rsidRPr="005303F0" w:rsidRDefault="005303F0" w:rsidP="005303F0">
            <w:pPr>
              <w:spacing w:after="0" w:line="240" w:lineRule="auto"/>
              <w:jc w:val="center"/>
              <w:rPr>
                <w:rFonts w:ascii="Times New Roman" w:eastAsia="Cambria" w:hAnsi="Times New Roman" w:cs="Times New Roman"/>
                <w:b/>
                <w:bCs/>
                <w:sz w:val="20"/>
                <w:szCs w:val="20"/>
                <w:lang w:val="uk-UA" w:eastAsia="uk-UA"/>
              </w:rPr>
            </w:pPr>
            <w:r w:rsidRPr="005303F0">
              <w:rPr>
                <w:rFonts w:ascii="Times New Roman" w:eastAsia="Cambria" w:hAnsi="Times New Roman" w:cs="Times New Roman"/>
                <w:b/>
                <w:bCs/>
                <w:sz w:val="20"/>
                <w:szCs w:val="20"/>
                <w:lang w:val="uk-UA" w:eastAsia="uk-UA"/>
              </w:rPr>
              <w:t>Від загальної кількості акцій (у відсотках)</w:t>
            </w:r>
          </w:p>
        </w:tc>
        <w:tc>
          <w:tcPr>
            <w:tcW w:w="3612" w:type="dxa"/>
            <w:gridSpan w:val="2"/>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Cambria" w:hAnsi="Times New Roman" w:cs="Times New Roman"/>
                <w:b/>
                <w:bCs/>
                <w:sz w:val="20"/>
                <w:szCs w:val="20"/>
                <w:lang w:val="uk-UA" w:eastAsia="uk-UA"/>
              </w:rPr>
            </w:pPr>
            <w:r w:rsidRPr="005303F0">
              <w:rPr>
                <w:rFonts w:ascii="Times New Roman" w:eastAsia="Cambria" w:hAnsi="Times New Roman" w:cs="Times New Roman"/>
                <w:b/>
                <w:bCs/>
                <w:sz w:val="20"/>
                <w:szCs w:val="20"/>
                <w:lang w:val="uk-UA" w:eastAsia="uk-UA"/>
              </w:rPr>
              <w:t>Кількість за видами акцій</w:t>
            </w:r>
          </w:p>
        </w:tc>
      </w:tr>
      <w:tr w:rsidR="005303F0" w:rsidRPr="005303F0" w:rsidTr="005F283D">
        <w:tc>
          <w:tcPr>
            <w:tcW w:w="3588" w:type="dxa"/>
            <w:vMerge/>
            <w:vAlign w:val="center"/>
          </w:tcPr>
          <w:p w:rsidR="005303F0" w:rsidRPr="005303F0" w:rsidRDefault="005303F0" w:rsidP="005303F0">
            <w:pPr>
              <w:spacing w:after="0" w:line="240" w:lineRule="auto"/>
              <w:rPr>
                <w:rFonts w:ascii="Times New Roman" w:eastAsia="Cambria" w:hAnsi="Times New Roman" w:cs="Times New Roman"/>
                <w:b/>
                <w:bCs/>
                <w:sz w:val="20"/>
                <w:szCs w:val="20"/>
                <w:lang w:val="uk-UA" w:eastAsia="uk-UA"/>
              </w:rPr>
            </w:pPr>
          </w:p>
        </w:tc>
        <w:tc>
          <w:tcPr>
            <w:tcW w:w="1428" w:type="dxa"/>
            <w:vMerge/>
            <w:vAlign w:val="center"/>
          </w:tcPr>
          <w:p w:rsidR="005303F0" w:rsidRPr="005303F0" w:rsidRDefault="005303F0" w:rsidP="005303F0">
            <w:pPr>
              <w:spacing w:after="0" w:line="240" w:lineRule="auto"/>
              <w:rPr>
                <w:rFonts w:ascii="Times New Roman" w:eastAsia="Cambria" w:hAnsi="Times New Roman" w:cs="Times New Roman"/>
                <w:b/>
                <w:bCs/>
                <w:sz w:val="20"/>
                <w:szCs w:val="20"/>
                <w:lang w:val="uk-UA" w:eastAsia="uk-UA"/>
              </w:rPr>
            </w:pPr>
          </w:p>
        </w:tc>
        <w:tc>
          <w:tcPr>
            <w:tcW w:w="3303" w:type="dxa"/>
            <w:vMerge/>
            <w:vAlign w:val="center"/>
          </w:tcPr>
          <w:p w:rsidR="005303F0" w:rsidRPr="005303F0" w:rsidRDefault="005303F0" w:rsidP="005303F0">
            <w:pPr>
              <w:spacing w:after="0" w:line="240" w:lineRule="auto"/>
              <w:rPr>
                <w:rFonts w:ascii="Times New Roman" w:eastAsia="Cambria" w:hAnsi="Times New Roman" w:cs="Times New Roman"/>
                <w:b/>
                <w:bCs/>
                <w:sz w:val="20"/>
                <w:szCs w:val="20"/>
                <w:lang w:val="uk-UA" w:eastAsia="uk-UA"/>
              </w:rPr>
            </w:pPr>
          </w:p>
        </w:tc>
        <w:tc>
          <w:tcPr>
            <w:tcW w:w="1736" w:type="dxa"/>
            <w:vMerge/>
            <w:vAlign w:val="center"/>
          </w:tcPr>
          <w:p w:rsidR="005303F0" w:rsidRPr="005303F0" w:rsidRDefault="005303F0" w:rsidP="005303F0">
            <w:pPr>
              <w:spacing w:after="0" w:line="240" w:lineRule="auto"/>
              <w:rPr>
                <w:rFonts w:ascii="Times New Roman" w:eastAsia="Cambria" w:hAnsi="Times New Roman" w:cs="Times New Roman"/>
                <w:b/>
                <w:bCs/>
                <w:sz w:val="20"/>
                <w:szCs w:val="20"/>
                <w:lang w:val="uk-UA" w:eastAsia="uk-UA"/>
              </w:rPr>
            </w:pPr>
          </w:p>
        </w:tc>
        <w:tc>
          <w:tcPr>
            <w:tcW w:w="1763" w:type="dxa"/>
            <w:vMerge/>
            <w:vAlign w:val="center"/>
          </w:tcPr>
          <w:p w:rsidR="005303F0" w:rsidRPr="005303F0" w:rsidRDefault="005303F0" w:rsidP="005303F0">
            <w:pPr>
              <w:spacing w:after="0" w:line="240" w:lineRule="auto"/>
              <w:jc w:val="center"/>
              <w:rPr>
                <w:rFonts w:ascii="Times New Roman" w:eastAsia="Cambria" w:hAnsi="Times New Roman" w:cs="Times New Roman"/>
                <w:b/>
                <w:bCs/>
                <w:sz w:val="20"/>
                <w:szCs w:val="20"/>
                <w:lang w:val="uk-UA" w:eastAsia="uk-UA"/>
              </w:rPr>
            </w:pPr>
          </w:p>
        </w:tc>
        <w:tc>
          <w:tcPr>
            <w:tcW w:w="1820"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Cambria" w:hAnsi="Times New Roman" w:cs="Times New Roman"/>
                <w:b/>
                <w:bCs/>
                <w:sz w:val="20"/>
                <w:szCs w:val="20"/>
                <w:lang w:val="uk-UA" w:eastAsia="uk-UA"/>
              </w:rPr>
            </w:pPr>
            <w:r w:rsidRPr="005303F0">
              <w:rPr>
                <w:rFonts w:ascii="Times New Roman" w:eastAsia="Cambria" w:hAnsi="Times New Roman" w:cs="Times New Roman"/>
                <w:b/>
                <w:bCs/>
                <w:sz w:val="20"/>
                <w:szCs w:val="20"/>
                <w:lang w:val="uk-UA" w:eastAsia="uk-UA"/>
              </w:rPr>
              <w:t>прості іменні</w:t>
            </w:r>
          </w:p>
        </w:tc>
        <w:tc>
          <w:tcPr>
            <w:tcW w:w="1792" w:type="dxa"/>
            <w:tcMar>
              <w:top w:w="60" w:type="dxa"/>
              <w:left w:w="60" w:type="dxa"/>
              <w:bottom w:w="60" w:type="dxa"/>
              <w:right w:w="60" w:type="dxa"/>
            </w:tcMar>
            <w:vAlign w:val="center"/>
          </w:tcPr>
          <w:p w:rsidR="005303F0" w:rsidRPr="005303F0" w:rsidRDefault="005303F0" w:rsidP="005303F0">
            <w:pPr>
              <w:spacing w:after="0" w:line="240" w:lineRule="auto"/>
              <w:ind w:left="-243"/>
              <w:jc w:val="center"/>
              <w:rPr>
                <w:rFonts w:ascii="Times New Roman" w:eastAsia="Cambria" w:hAnsi="Times New Roman" w:cs="Times New Roman"/>
                <w:b/>
                <w:bCs/>
                <w:sz w:val="20"/>
                <w:szCs w:val="20"/>
                <w:lang w:val="en-US" w:eastAsia="uk-UA"/>
              </w:rPr>
            </w:pPr>
            <w:r w:rsidRPr="005303F0">
              <w:rPr>
                <w:rFonts w:ascii="Times New Roman" w:eastAsia="Cambria" w:hAnsi="Times New Roman" w:cs="Times New Roman"/>
                <w:b/>
                <w:bCs/>
                <w:sz w:val="20"/>
                <w:szCs w:val="20"/>
                <w:lang w:val="en-US" w:eastAsia="uk-UA"/>
              </w:rPr>
              <w:t xml:space="preserve">  </w:t>
            </w:r>
            <w:r w:rsidRPr="005303F0">
              <w:rPr>
                <w:rFonts w:ascii="Times New Roman" w:eastAsia="Cambria" w:hAnsi="Times New Roman" w:cs="Times New Roman"/>
                <w:b/>
                <w:bCs/>
                <w:sz w:val="20"/>
                <w:szCs w:val="20"/>
                <w:lang w:val="uk-UA" w:eastAsia="uk-UA"/>
              </w:rPr>
              <w:t>привілейовані</w:t>
            </w:r>
          </w:p>
          <w:p w:rsidR="005303F0" w:rsidRPr="005303F0" w:rsidRDefault="005303F0" w:rsidP="005303F0">
            <w:pPr>
              <w:spacing w:after="0" w:line="240" w:lineRule="auto"/>
              <w:jc w:val="center"/>
              <w:rPr>
                <w:rFonts w:ascii="Times New Roman" w:eastAsia="Cambria" w:hAnsi="Times New Roman" w:cs="Times New Roman"/>
                <w:b/>
                <w:bCs/>
                <w:sz w:val="20"/>
                <w:szCs w:val="20"/>
                <w:lang w:val="uk-UA" w:eastAsia="uk-UA"/>
              </w:rPr>
            </w:pPr>
            <w:r w:rsidRPr="005303F0">
              <w:rPr>
                <w:rFonts w:ascii="Times New Roman" w:eastAsia="Cambria" w:hAnsi="Times New Roman" w:cs="Times New Roman"/>
                <w:b/>
                <w:bCs/>
                <w:sz w:val="20"/>
                <w:szCs w:val="20"/>
                <w:lang w:val="uk-UA" w:eastAsia="uk-UA"/>
              </w:rPr>
              <w:t>іменні</w:t>
            </w:r>
          </w:p>
        </w:tc>
      </w:tr>
      <w:tr w:rsidR="005303F0" w:rsidRPr="005303F0" w:rsidTr="005F283D">
        <w:tc>
          <w:tcPr>
            <w:tcW w:w="3588" w:type="dxa"/>
            <w:vAlign w:val="center"/>
          </w:tcPr>
          <w:p w:rsidR="005303F0" w:rsidRPr="005303F0" w:rsidRDefault="005303F0" w:rsidP="005303F0">
            <w:pPr>
              <w:spacing w:after="0" w:line="240" w:lineRule="auto"/>
              <w:jc w:val="center"/>
              <w:rPr>
                <w:rFonts w:ascii="Times New Roman" w:eastAsia="Cambria" w:hAnsi="Times New Roman" w:cs="Times New Roman"/>
                <w:bCs/>
                <w:sz w:val="20"/>
                <w:szCs w:val="20"/>
                <w:lang w:val="uk-UA" w:eastAsia="uk-UA"/>
              </w:rPr>
            </w:pPr>
            <w:r w:rsidRPr="005303F0">
              <w:rPr>
                <w:rFonts w:ascii="Times New Roman" w:eastAsia="Cambria" w:hAnsi="Times New Roman" w:cs="Times New Roman"/>
                <w:bCs/>
                <w:sz w:val="20"/>
                <w:szCs w:val="20"/>
                <w:lang w:val="uk-UA" w:eastAsia="uk-UA"/>
              </w:rPr>
              <w:t>Глос Трейдiнг ЛТД</w:t>
            </w:r>
          </w:p>
        </w:tc>
        <w:tc>
          <w:tcPr>
            <w:tcW w:w="1428" w:type="dxa"/>
            <w:vAlign w:val="center"/>
          </w:tcPr>
          <w:p w:rsidR="005303F0" w:rsidRPr="005303F0" w:rsidRDefault="005303F0" w:rsidP="005303F0">
            <w:pPr>
              <w:spacing w:after="0" w:line="240" w:lineRule="auto"/>
              <w:jc w:val="center"/>
              <w:rPr>
                <w:rFonts w:ascii="Times New Roman" w:eastAsia="Cambria" w:hAnsi="Times New Roman" w:cs="Times New Roman"/>
                <w:bCs/>
                <w:sz w:val="20"/>
                <w:szCs w:val="20"/>
                <w:lang w:val="uk-UA" w:eastAsia="uk-UA"/>
              </w:rPr>
            </w:pPr>
            <w:r w:rsidRPr="005303F0">
              <w:rPr>
                <w:rFonts w:ascii="Times New Roman" w:eastAsia="Cambria" w:hAnsi="Times New Roman" w:cs="Times New Roman"/>
                <w:bCs/>
                <w:sz w:val="20"/>
                <w:szCs w:val="20"/>
                <w:lang w:val="uk-UA" w:eastAsia="uk-UA"/>
              </w:rPr>
              <w:t>д/н</w:t>
            </w:r>
          </w:p>
        </w:tc>
        <w:tc>
          <w:tcPr>
            <w:tcW w:w="3303" w:type="dxa"/>
            <w:vAlign w:val="center"/>
          </w:tcPr>
          <w:p w:rsidR="005303F0" w:rsidRPr="005303F0" w:rsidRDefault="005303F0" w:rsidP="005303F0">
            <w:pPr>
              <w:spacing w:after="0" w:line="240" w:lineRule="auto"/>
              <w:jc w:val="center"/>
              <w:rPr>
                <w:rFonts w:ascii="Times New Roman" w:eastAsia="Cambria" w:hAnsi="Times New Roman" w:cs="Times New Roman"/>
                <w:bCs/>
                <w:sz w:val="20"/>
                <w:szCs w:val="20"/>
                <w:lang w:val="uk-UA" w:eastAsia="uk-UA"/>
              </w:rPr>
            </w:pPr>
            <w:r w:rsidRPr="005303F0">
              <w:rPr>
                <w:rFonts w:ascii="Times New Roman" w:eastAsia="Cambria" w:hAnsi="Times New Roman" w:cs="Times New Roman"/>
                <w:bCs/>
                <w:sz w:val="20"/>
                <w:szCs w:val="20"/>
                <w:lang w:val="uk-UA" w:eastAsia="uk-UA"/>
              </w:rPr>
              <w:t>БЕЛІЗ" д/н  д/н Белiз Сiтi Мепп Стрiт,1</w:t>
            </w:r>
          </w:p>
        </w:tc>
        <w:tc>
          <w:tcPr>
            <w:tcW w:w="1736" w:type="dxa"/>
            <w:vAlign w:val="center"/>
          </w:tcPr>
          <w:p w:rsidR="005303F0" w:rsidRPr="005303F0" w:rsidRDefault="005303F0" w:rsidP="005303F0">
            <w:pPr>
              <w:spacing w:after="0" w:line="240" w:lineRule="auto"/>
              <w:jc w:val="center"/>
              <w:rPr>
                <w:rFonts w:ascii="Times New Roman" w:eastAsia="Cambria" w:hAnsi="Times New Roman" w:cs="Times New Roman"/>
                <w:bCs/>
                <w:sz w:val="20"/>
                <w:szCs w:val="20"/>
                <w:lang w:val="uk-UA" w:eastAsia="uk-UA"/>
              </w:rPr>
            </w:pPr>
            <w:r w:rsidRPr="005303F0">
              <w:rPr>
                <w:rFonts w:ascii="Times New Roman" w:eastAsia="Cambria" w:hAnsi="Times New Roman" w:cs="Times New Roman"/>
                <w:bCs/>
                <w:sz w:val="20"/>
                <w:szCs w:val="20"/>
                <w:lang w:val="uk-UA" w:eastAsia="uk-UA"/>
              </w:rPr>
              <w:t>2925000</w:t>
            </w:r>
          </w:p>
        </w:tc>
        <w:tc>
          <w:tcPr>
            <w:tcW w:w="1763" w:type="dxa"/>
            <w:vAlign w:val="center"/>
          </w:tcPr>
          <w:p w:rsidR="005303F0" w:rsidRPr="005303F0" w:rsidRDefault="005303F0" w:rsidP="005303F0">
            <w:pPr>
              <w:spacing w:after="0" w:line="240" w:lineRule="auto"/>
              <w:jc w:val="center"/>
              <w:rPr>
                <w:rFonts w:ascii="Times New Roman" w:eastAsia="Cambria" w:hAnsi="Times New Roman" w:cs="Times New Roman"/>
                <w:bCs/>
                <w:sz w:val="20"/>
                <w:szCs w:val="20"/>
                <w:lang w:val="uk-UA" w:eastAsia="uk-UA"/>
              </w:rPr>
            </w:pPr>
            <w:r w:rsidRPr="005303F0">
              <w:rPr>
                <w:rFonts w:ascii="Times New Roman" w:eastAsia="Cambria" w:hAnsi="Times New Roman" w:cs="Times New Roman"/>
                <w:bCs/>
                <w:sz w:val="20"/>
                <w:szCs w:val="20"/>
                <w:lang w:val="uk-UA" w:eastAsia="uk-UA"/>
              </w:rPr>
              <w:t>19.5</w:t>
            </w:r>
          </w:p>
        </w:tc>
        <w:tc>
          <w:tcPr>
            <w:tcW w:w="1820"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Cambria" w:hAnsi="Times New Roman" w:cs="Times New Roman"/>
                <w:bCs/>
                <w:sz w:val="20"/>
                <w:szCs w:val="20"/>
                <w:lang w:val="uk-UA" w:eastAsia="uk-UA"/>
              </w:rPr>
            </w:pPr>
            <w:r w:rsidRPr="005303F0">
              <w:rPr>
                <w:rFonts w:ascii="Times New Roman" w:eastAsia="Cambria" w:hAnsi="Times New Roman" w:cs="Times New Roman"/>
                <w:bCs/>
                <w:sz w:val="20"/>
                <w:szCs w:val="20"/>
                <w:lang w:val="uk-UA" w:eastAsia="uk-UA"/>
              </w:rPr>
              <w:t>2925000</w:t>
            </w:r>
          </w:p>
        </w:tc>
        <w:tc>
          <w:tcPr>
            <w:tcW w:w="1792" w:type="dxa"/>
            <w:tcMar>
              <w:top w:w="60" w:type="dxa"/>
              <w:left w:w="60" w:type="dxa"/>
              <w:bottom w:w="60" w:type="dxa"/>
              <w:right w:w="60" w:type="dxa"/>
            </w:tcMar>
            <w:vAlign w:val="center"/>
          </w:tcPr>
          <w:p w:rsidR="005303F0" w:rsidRPr="005303F0" w:rsidRDefault="005303F0" w:rsidP="005303F0">
            <w:pPr>
              <w:spacing w:after="0" w:line="240" w:lineRule="auto"/>
              <w:ind w:left="-243"/>
              <w:jc w:val="center"/>
              <w:rPr>
                <w:rFonts w:ascii="Times New Roman" w:eastAsia="Cambria" w:hAnsi="Times New Roman" w:cs="Times New Roman"/>
                <w:bCs/>
                <w:sz w:val="20"/>
                <w:szCs w:val="20"/>
                <w:lang w:val="en-US" w:eastAsia="uk-UA"/>
              </w:rPr>
            </w:pPr>
            <w:r w:rsidRPr="005303F0">
              <w:rPr>
                <w:rFonts w:ascii="Times New Roman" w:eastAsia="Cambria" w:hAnsi="Times New Roman" w:cs="Times New Roman"/>
                <w:bCs/>
                <w:sz w:val="20"/>
                <w:szCs w:val="20"/>
                <w:lang w:val="en-US" w:eastAsia="uk-UA"/>
              </w:rPr>
              <w:t>0</w:t>
            </w:r>
          </w:p>
        </w:tc>
      </w:tr>
      <w:tr w:rsidR="005303F0" w:rsidRPr="005303F0" w:rsidTr="005F283D">
        <w:tc>
          <w:tcPr>
            <w:tcW w:w="3588" w:type="dxa"/>
            <w:vAlign w:val="center"/>
          </w:tcPr>
          <w:p w:rsidR="005303F0" w:rsidRPr="005303F0" w:rsidRDefault="005303F0" w:rsidP="005303F0">
            <w:pPr>
              <w:spacing w:after="0" w:line="240" w:lineRule="auto"/>
              <w:jc w:val="center"/>
              <w:rPr>
                <w:rFonts w:ascii="Times New Roman" w:eastAsia="Cambria" w:hAnsi="Times New Roman" w:cs="Times New Roman"/>
                <w:bCs/>
                <w:sz w:val="20"/>
                <w:szCs w:val="20"/>
                <w:lang w:val="uk-UA" w:eastAsia="uk-UA"/>
              </w:rPr>
            </w:pPr>
            <w:r w:rsidRPr="005303F0">
              <w:rPr>
                <w:rFonts w:ascii="Times New Roman" w:eastAsia="Cambria" w:hAnsi="Times New Roman" w:cs="Times New Roman"/>
                <w:bCs/>
                <w:sz w:val="20"/>
                <w:szCs w:val="20"/>
                <w:lang w:val="uk-UA" w:eastAsia="uk-UA"/>
              </w:rPr>
              <w:t>Мортондейл Ессетс Лiмiтед</w:t>
            </w:r>
          </w:p>
        </w:tc>
        <w:tc>
          <w:tcPr>
            <w:tcW w:w="1428" w:type="dxa"/>
            <w:vAlign w:val="center"/>
          </w:tcPr>
          <w:p w:rsidR="005303F0" w:rsidRPr="005303F0" w:rsidRDefault="005303F0" w:rsidP="005303F0">
            <w:pPr>
              <w:spacing w:after="0" w:line="240" w:lineRule="auto"/>
              <w:jc w:val="center"/>
              <w:rPr>
                <w:rFonts w:ascii="Times New Roman" w:eastAsia="Cambria" w:hAnsi="Times New Roman" w:cs="Times New Roman"/>
                <w:bCs/>
                <w:sz w:val="20"/>
                <w:szCs w:val="20"/>
                <w:lang w:val="uk-UA" w:eastAsia="uk-UA"/>
              </w:rPr>
            </w:pPr>
            <w:r w:rsidRPr="005303F0">
              <w:rPr>
                <w:rFonts w:ascii="Times New Roman" w:eastAsia="Cambria" w:hAnsi="Times New Roman" w:cs="Times New Roman"/>
                <w:bCs/>
                <w:sz w:val="20"/>
                <w:szCs w:val="20"/>
                <w:lang w:val="uk-UA" w:eastAsia="uk-UA"/>
              </w:rPr>
              <w:t>115694В</w:t>
            </w:r>
          </w:p>
        </w:tc>
        <w:tc>
          <w:tcPr>
            <w:tcW w:w="3303" w:type="dxa"/>
            <w:vAlign w:val="center"/>
          </w:tcPr>
          <w:p w:rsidR="005303F0" w:rsidRPr="005303F0" w:rsidRDefault="005303F0" w:rsidP="005303F0">
            <w:pPr>
              <w:spacing w:after="0" w:line="240" w:lineRule="auto"/>
              <w:jc w:val="center"/>
              <w:rPr>
                <w:rFonts w:ascii="Times New Roman" w:eastAsia="Cambria" w:hAnsi="Times New Roman" w:cs="Times New Roman"/>
                <w:bCs/>
                <w:sz w:val="20"/>
                <w:szCs w:val="20"/>
                <w:lang w:val="uk-UA" w:eastAsia="uk-UA"/>
              </w:rPr>
            </w:pPr>
            <w:r w:rsidRPr="005303F0">
              <w:rPr>
                <w:rFonts w:ascii="Times New Roman" w:eastAsia="Cambria" w:hAnsi="Times New Roman" w:cs="Times New Roman"/>
                <w:bCs/>
                <w:sz w:val="20"/>
                <w:szCs w:val="20"/>
                <w:lang w:val="uk-UA" w:eastAsia="uk-UA"/>
              </w:rPr>
              <w:t>БАГАМСЬКІ ОСТРОВИ" д-н  д/н Nassau Winterbotham place Marlborough &amp; queen streets</w:t>
            </w:r>
          </w:p>
        </w:tc>
        <w:tc>
          <w:tcPr>
            <w:tcW w:w="1736" w:type="dxa"/>
            <w:vAlign w:val="center"/>
          </w:tcPr>
          <w:p w:rsidR="005303F0" w:rsidRPr="005303F0" w:rsidRDefault="005303F0" w:rsidP="005303F0">
            <w:pPr>
              <w:spacing w:after="0" w:line="240" w:lineRule="auto"/>
              <w:jc w:val="center"/>
              <w:rPr>
                <w:rFonts w:ascii="Times New Roman" w:eastAsia="Cambria" w:hAnsi="Times New Roman" w:cs="Times New Roman"/>
                <w:bCs/>
                <w:sz w:val="20"/>
                <w:szCs w:val="20"/>
                <w:lang w:val="uk-UA" w:eastAsia="uk-UA"/>
              </w:rPr>
            </w:pPr>
            <w:r w:rsidRPr="005303F0">
              <w:rPr>
                <w:rFonts w:ascii="Times New Roman" w:eastAsia="Cambria" w:hAnsi="Times New Roman" w:cs="Times New Roman"/>
                <w:bCs/>
                <w:sz w:val="20"/>
                <w:szCs w:val="20"/>
                <w:lang w:val="uk-UA" w:eastAsia="uk-UA"/>
              </w:rPr>
              <w:t>2925000</w:t>
            </w:r>
          </w:p>
        </w:tc>
        <w:tc>
          <w:tcPr>
            <w:tcW w:w="1763" w:type="dxa"/>
            <w:vAlign w:val="center"/>
          </w:tcPr>
          <w:p w:rsidR="005303F0" w:rsidRPr="005303F0" w:rsidRDefault="005303F0" w:rsidP="005303F0">
            <w:pPr>
              <w:spacing w:after="0" w:line="240" w:lineRule="auto"/>
              <w:jc w:val="center"/>
              <w:rPr>
                <w:rFonts w:ascii="Times New Roman" w:eastAsia="Cambria" w:hAnsi="Times New Roman" w:cs="Times New Roman"/>
                <w:bCs/>
                <w:sz w:val="20"/>
                <w:szCs w:val="20"/>
                <w:lang w:val="uk-UA" w:eastAsia="uk-UA"/>
              </w:rPr>
            </w:pPr>
            <w:r w:rsidRPr="005303F0">
              <w:rPr>
                <w:rFonts w:ascii="Times New Roman" w:eastAsia="Cambria" w:hAnsi="Times New Roman" w:cs="Times New Roman"/>
                <w:bCs/>
                <w:sz w:val="20"/>
                <w:szCs w:val="20"/>
                <w:lang w:val="uk-UA" w:eastAsia="uk-UA"/>
              </w:rPr>
              <w:t>19.5</w:t>
            </w:r>
          </w:p>
        </w:tc>
        <w:tc>
          <w:tcPr>
            <w:tcW w:w="1820"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Cambria" w:hAnsi="Times New Roman" w:cs="Times New Roman"/>
                <w:bCs/>
                <w:sz w:val="20"/>
                <w:szCs w:val="20"/>
                <w:lang w:val="uk-UA" w:eastAsia="uk-UA"/>
              </w:rPr>
            </w:pPr>
            <w:r w:rsidRPr="005303F0">
              <w:rPr>
                <w:rFonts w:ascii="Times New Roman" w:eastAsia="Cambria" w:hAnsi="Times New Roman" w:cs="Times New Roman"/>
                <w:bCs/>
                <w:sz w:val="20"/>
                <w:szCs w:val="20"/>
                <w:lang w:val="uk-UA" w:eastAsia="uk-UA"/>
              </w:rPr>
              <w:t>2925000</w:t>
            </w:r>
          </w:p>
        </w:tc>
        <w:tc>
          <w:tcPr>
            <w:tcW w:w="1792" w:type="dxa"/>
            <w:tcMar>
              <w:top w:w="60" w:type="dxa"/>
              <w:left w:w="60" w:type="dxa"/>
              <w:bottom w:w="60" w:type="dxa"/>
              <w:right w:w="60" w:type="dxa"/>
            </w:tcMar>
            <w:vAlign w:val="center"/>
          </w:tcPr>
          <w:p w:rsidR="005303F0" w:rsidRPr="005303F0" w:rsidRDefault="005303F0" w:rsidP="005303F0">
            <w:pPr>
              <w:spacing w:after="0" w:line="240" w:lineRule="auto"/>
              <w:ind w:left="-243"/>
              <w:jc w:val="center"/>
              <w:rPr>
                <w:rFonts w:ascii="Times New Roman" w:eastAsia="Cambria" w:hAnsi="Times New Roman" w:cs="Times New Roman"/>
                <w:bCs/>
                <w:sz w:val="20"/>
                <w:szCs w:val="20"/>
                <w:lang w:val="en-US" w:eastAsia="uk-UA"/>
              </w:rPr>
            </w:pPr>
            <w:r w:rsidRPr="005303F0">
              <w:rPr>
                <w:rFonts w:ascii="Times New Roman" w:eastAsia="Cambria" w:hAnsi="Times New Roman" w:cs="Times New Roman"/>
                <w:bCs/>
                <w:sz w:val="20"/>
                <w:szCs w:val="20"/>
                <w:lang w:val="en-US" w:eastAsia="uk-UA"/>
              </w:rPr>
              <w:t>0</w:t>
            </w:r>
          </w:p>
        </w:tc>
      </w:tr>
      <w:tr w:rsidR="005303F0" w:rsidRPr="005303F0" w:rsidTr="005F283D">
        <w:tc>
          <w:tcPr>
            <w:tcW w:w="3588" w:type="dxa"/>
            <w:vAlign w:val="center"/>
          </w:tcPr>
          <w:p w:rsidR="005303F0" w:rsidRPr="005303F0" w:rsidRDefault="005303F0" w:rsidP="005303F0">
            <w:pPr>
              <w:spacing w:after="0" w:line="240" w:lineRule="auto"/>
              <w:jc w:val="center"/>
              <w:rPr>
                <w:rFonts w:ascii="Times New Roman" w:eastAsia="Cambria" w:hAnsi="Times New Roman" w:cs="Times New Roman"/>
                <w:bCs/>
                <w:sz w:val="20"/>
                <w:szCs w:val="20"/>
                <w:lang w:val="uk-UA" w:eastAsia="uk-UA"/>
              </w:rPr>
            </w:pPr>
            <w:r w:rsidRPr="005303F0">
              <w:rPr>
                <w:rFonts w:ascii="Times New Roman" w:eastAsia="Cambria" w:hAnsi="Times New Roman" w:cs="Times New Roman"/>
                <w:bCs/>
                <w:sz w:val="20"/>
                <w:szCs w:val="20"/>
                <w:lang w:val="uk-UA" w:eastAsia="uk-UA"/>
              </w:rPr>
              <w:t>Товариство з обмеженою вiдповiдальнiстю "Фондова компанiя "Євроброкер"</w:t>
            </w:r>
          </w:p>
        </w:tc>
        <w:tc>
          <w:tcPr>
            <w:tcW w:w="1428" w:type="dxa"/>
            <w:vAlign w:val="center"/>
          </w:tcPr>
          <w:p w:rsidR="005303F0" w:rsidRPr="005303F0" w:rsidRDefault="005303F0" w:rsidP="005303F0">
            <w:pPr>
              <w:spacing w:after="0" w:line="240" w:lineRule="auto"/>
              <w:jc w:val="center"/>
              <w:rPr>
                <w:rFonts w:ascii="Times New Roman" w:eastAsia="Cambria" w:hAnsi="Times New Roman" w:cs="Times New Roman"/>
                <w:bCs/>
                <w:sz w:val="20"/>
                <w:szCs w:val="20"/>
                <w:lang w:val="uk-UA" w:eastAsia="uk-UA"/>
              </w:rPr>
            </w:pPr>
            <w:r w:rsidRPr="005303F0">
              <w:rPr>
                <w:rFonts w:ascii="Times New Roman" w:eastAsia="Cambria" w:hAnsi="Times New Roman" w:cs="Times New Roman"/>
                <w:bCs/>
                <w:sz w:val="20"/>
                <w:szCs w:val="20"/>
                <w:lang w:val="uk-UA" w:eastAsia="uk-UA"/>
              </w:rPr>
              <w:t>32781036</w:t>
            </w:r>
          </w:p>
        </w:tc>
        <w:tc>
          <w:tcPr>
            <w:tcW w:w="3303" w:type="dxa"/>
            <w:vAlign w:val="center"/>
          </w:tcPr>
          <w:p w:rsidR="005303F0" w:rsidRPr="005303F0" w:rsidRDefault="005303F0" w:rsidP="005303F0">
            <w:pPr>
              <w:spacing w:after="0" w:line="240" w:lineRule="auto"/>
              <w:jc w:val="center"/>
              <w:rPr>
                <w:rFonts w:ascii="Times New Roman" w:eastAsia="Cambria" w:hAnsi="Times New Roman" w:cs="Times New Roman"/>
                <w:bCs/>
                <w:sz w:val="20"/>
                <w:szCs w:val="20"/>
                <w:lang w:val="uk-UA" w:eastAsia="uk-UA"/>
              </w:rPr>
            </w:pPr>
            <w:r w:rsidRPr="005303F0">
              <w:rPr>
                <w:rFonts w:ascii="Times New Roman" w:eastAsia="Cambria" w:hAnsi="Times New Roman" w:cs="Times New Roman"/>
                <w:bCs/>
                <w:sz w:val="20"/>
                <w:szCs w:val="20"/>
                <w:lang w:val="uk-UA" w:eastAsia="uk-UA"/>
              </w:rPr>
              <w:t>Україна 49000 Днiпропетровська область  м .Днiпро вул. Староказацька, буд. 48-Д</w:t>
            </w:r>
          </w:p>
        </w:tc>
        <w:tc>
          <w:tcPr>
            <w:tcW w:w="1736" w:type="dxa"/>
            <w:vAlign w:val="center"/>
          </w:tcPr>
          <w:p w:rsidR="005303F0" w:rsidRPr="005303F0" w:rsidRDefault="005303F0" w:rsidP="005303F0">
            <w:pPr>
              <w:spacing w:after="0" w:line="240" w:lineRule="auto"/>
              <w:jc w:val="center"/>
              <w:rPr>
                <w:rFonts w:ascii="Times New Roman" w:eastAsia="Cambria" w:hAnsi="Times New Roman" w:cs="Times New Roman"/>
                <w:bCs/>
                <w:sz w:val="20"/>
                <w:szCs w:val="20"/>
                <w:lang w:val="uk-UA" w:eastAsia="uk-UA"/>
              </w:rPr>
            </w:pPr>
            <w:r w:rsidRPr="005303F0">
              <w:rPr>
                <w:rFonts w:ascii="Times New Roman" w:eastAsia="Cambria" w:hAnsi="Times New Roman" w:cs="Times New Roman"/>
                <w:bCs/>
                <w:sz w:val="20"/>
                <w:szCs w:val="20"/>
                <w:lang w:val="uk-UA" w:eastAsia="uk-UA"/>
              </w:rPr>
              <w:t>9150000</w:t>
            </w:r>
          </w:p>
        </w:tc>
        <w:tc>
          <w:tcPr>
            <w:tcW w:w="1763" w:type="dxa"/>
            <w:vAlign w:val="center"/>
          </w:tcPr>
          <w:p w:rsidR="005303F0" w:rsidRPr="005303F0" w:rsidRDefault="005303F0" w:rsidP="005303F0">
            <w:pPr>
              <w:spacing w:after="0" w:line="240" w:lineRule="auto"/>
              <w:jc w:val="center"/>
              <w:rPr>
                <w:rFonts w:ascii="Times New Roman" w:eastAsia="Cambria" w:hAnsi="Times New Roman" w:cs="Times New Roman"/>
                <w:bCs/>
                <w:sz w:val="20"/>
                <w:szCs w:val="20"/>
                <w:lang w:val="uk-UA" w:eastAsia="uk-UA"/>
              </w:rPr>
            </w:pPr>
            <w:r w:rsidRPr="005303F0">
              <w:rPr>
                <w:rFonts w:ascii="Times New Roman" w:eastAsia="Cambria" w:hAnsi="Times New Roman" w:cs="Times New Roman"/>
                <w:bCs/>
                <w:sz w:val="20"/>
                <w:szCs w:val="20"/>
                <w:lang w:val="uk-UA" w:eastAsia="uk-UA"/>
              </w:rPr>
              <w:t>61</w:t>
            </w:r>
          </w:p>
        </w:tc>
        <w:tc>
          <w:tcPr>
            <w:tcW w:w="1820"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Cambria" w:hAnsi="Times New Roman" w:cs="Times New Roman"/>
                <w:bCs/>
                <w:sz w:val="20"/>
                <w:szCs w:val="20"/>
                <w:lang w:val="uk-UA" w:eastAsia="uk-UA"/>
              </w:rPr>
            </w:pPr>
            <w:r w:rsidRPr="005303F0">
              <w:rPr>
                <w:rFonts w:ascii="Times New Roman" w:eastAsia="Cambria" w:hAnsi="Times New Roman" w:cs="Times New Roman"/>
                <w:bCs/>
                <w:sz w:val="20"/>
                <w:szCs w:val="20"/>
                <w:lang w:val="uk-UA" w:eastAsia="uk-UA"/>
              </w:rPr>
              <w:t>9150000</w:t>
            </w:r>
          </w:p>
        </w:tc>
        <w:tc>
          <w:tcPr>
            <w:tcW w:w="1792" w:type="dxa"/>
            <w:tcMar>
              <w:top w:w="60" w:type="dxa"/>
              <w:left w:w="60" w:type="dxa"/>
              <w:bottom w:w="60" w:type="dxa"/>
              <w:right w:w="60" w:type="dxa"/>
            </w:tcMar>
            <w:vAlign w:val="center"/>
          </w:tcPr>
          <w:p w:rsidR="005303F0" w:rsidRPr="005303F0" w:rsidRDefault="005303F0" w:rsidP="005303F0">
            <w:pPr>
              <w:spacing w:after="0" w:line="240" w:lineRule="auto"/>
              <w:ind w:left="-243"/>
              <w:jc w:val="center"/>
              <w:rPr>
                <w:rFonts w:ascii="Times New Roman" w:eastAsia="Cambria" w:hAnsi="Times New Roman" w:cs="Times New Roman"/>
                <w:bCs/>
                <w:sz w:val="20"/>
                <w:szCs w:val="20"/>
                <w:lang w:val="en-US" w:eastAsia="uk-UA"/>
              </w:rPr>
            </w:pPr>
            <w:r w:rsidRPr="005303F0">
              <w:rPr>
                <w:rFonts w:ascii="Times New Roman" w:eastAsia="Cambria" w:hAnsi="Times New Roman" w:cs="Times New Roman"/>
                <w:bCs/>
                <w:sz w:val="20"/>
                <w:szCs w:val="20"/>
                <w:lang w:val="en-US" w:eastAsia="uk-UA"/>
              </w:rPr>
              <w:t>0</w:t>
            </w:r>
          </w:p>
        </w:tc>
      </w:tr>
      <w:tr w:rsidR="005303F0" w:rsidRPr="005303F0" w:rsidTr="005F283D">
        <w:tc>
          <w:tcPr>
            <w:tcW w:w="8319" w:type="dxa"/>
            <w:gridSpan w:val="3"/>
            <w:vMerge w:val="restart"/>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Cambria" w:hAnsi="Times New Roman" w:cs="Times New Roman"/>
                <w:b/>
                <w:bCs/>
                <w:sz w:val="20"/>
                <w:szCs w:val="20"/>
                <w:lang w:eastAsia="uk-UA"/>
              </w:rPr>
            </w:pPr>
            <w:r w:rsidRPr="005303F0">
              <w:rPr>
                <w:rFonts w:ascii="Times New Roman" w:eastAsia="Cambria" w:hAnsi="Times New Roman" w:cs="Times New Roman"/>
                <w:b/>
                <w:bCs/>
                <w:color w:val="000000"/>
                <w:sz w:val="20"/>
                <w:szCs w:val="20"/>
                <w:lang w:val="uk-UA" w:eastAsia="uk-UA"/>
              </w:rPr>
              <w:t>Прізвище, ім'я, по батькові (за наявності)  фізичної особи</w:t>
            </w:r>
          </w:p>
        </w:tc>
        <w:tc>
          <w:tcPr>
            <w:tcW w:w="1736" w:type="dxa"/>
            <w:vMerge w:val="restart"/>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Cambria" w:hAnsi="Times New Roman" w:cs="Times New Roman"/>
                <w:b/>
                <w:bCs/>
                <w:sz w:val="20"/>
                <w:szCs w:val="20"/>
                <w:lang w:val="uk-UA" w:eastAsia="uk-UA"/>
              </w:rPr>
            </w:pPr>
            <w:r w:rsidRPr="005303F0">
              <w:rPr>
                <w:rFonts w:ascii="Times New Roman" w:eastAsia="Cambria" w:hAnsi="Times New Roman" w:cs="Times New Roman"/>
                <w:b/>
                <w:bCs/>
                <w:sz w:val="20"/>
                <w:szCs w:val="20"/>
                <w:lang w:val="uk-UA" w:eastAsia="uk-UA"/>
              </w:rPr>
              <w:t>Кількість акцій (штук)</w:t>
            </w:r>
          </w:p>
        </w:tc>
        <w:tc>
          <w:tcPr>
            <w:tcW w:w="1763" w:type="dxa"/>
            <w:vMerge w:val="restart"/>
            <w:vAlign w:val="center"/>
          </w:tcPr>
          <w:p w:rsidR="005303F0" w:rsidRPr="005303F0" w:rsidRDefault="005303F0" w:rsidP="005303F0">
            <w:pPr>
              <w:spacing w:after="0" w:line="240" w:lineRule="auto"/>
              <w:jc w:val="center"/>
              <w:rPr>
                <w:rFonts w:ascii="Times New Roman" w:eastAsia="Cambria" w:hAnsi="Times New Roman" w:cs="Times New Roman"/>
                <w:b/>
                <w:bCs/>
                <w:sz w:val="20"/>
                <w:szCs w:val="20"/>
                <w:lang w:val="uk-UA" w:eastAsia="uk-UA"/>
              </w:rPr>
            </w:pPr>
            <w:r w:rsidRPr="005303F0">
              <w:rPr>
                <w:rFonts w:ascii="Times New Roman" w:eastAsia="Cambria" w:hAnsi="Times New Roman" w:cs="Times New Roman"/>
                <w:b/>
                <w:bCs/>
                <w:sz w:val="20"/>
                <w:szCs w:val="20"/>
                <w:lang w:val="uk-UA" w:eastAsia="uk-UA"/>
              </w:rPr>
              <w:t>Від загальної кількості акцій (у відсотках)</w:t>
            </w:r>
          </w:p>
        </w:tc>
        <w:tc>
          <w:tcPr>
            <w:tcW w:w="3612" w:type="dxa"/>
            <w:gridSpan w:val="2"/>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Cambria" w:hAnsi="Times New Roman" w:cs="Times New Roman"/>
                <w:b/>
                <w:bCs/>
                <w:sz w:val="20"/>
                <w:szCs w:val="20"/>
                <w:lang w:val="uk-UA" w:eastAsia="uk-UA"/>
              </w:rPr>
            </w:pPr>
            <w:r w:rsidRPr="005303F0">
              <w:rPr>
                <w:rFonts w:ascii="Times New Roman" w:eastAsia="Cambria" w:hAnsi="Times New Roman" w:cs="Times New Roman"/>
                <w:b/>
                <w:bCs/>
                <w:sz w:val="20"/>
                <w:szCs w:val="20"/>
                <w:lang w:val="uk-UA" w:eastAsia="uk-UA"/>
              </w:rPr>
              <w:t>Кількість за видами акцій</w:t>
            </w:r>
          </w:p>
        </w:tc>
      </w:tr>
      <w:tr w:rsidR="005303F0" w:rsidRPr="005303F0" w:rsidTr="005F283D">
        <w:tc>
          <w:tcPr>
            <w:tcW w:w="8319" w:type="dxa"/>
            <w:gridSpan w:val="3"/>
            <w:vMerge/>
            <w:vAlign w:val="center"/>
          </w:tcPr>
          <w:p w:rsidR="005303F0" w:rsidRPr="005303F0" w:rsidRDefault="005303F0" w:rsidP="005303F0">
            <w:pPr>
              <w:spacing w:after="0" w:line="240" w:lineRule="auto"/>
              <w:rPr>
                <w:rFonts w:ascii="Times New Roman" w:eastAsia="Cambria" w:hAnsi="Times New Roman" w:cs="Times New Roman"/>
                <w:b/>
                <w:bCs/>
                <w:sz w:val="20"/>
                <w:szCs w:val="20"/>
                <w:lang w:val="uk-UA" w:eastAsia="uk-UA"/>
              </w:rPr>
            </w:pPr>
          </w:p>
        </w:tc>
        <w:tc>
          <w:tcPr>
            <w:tcW w:w="1736" w:type="dxa"/>
            <w:vMerge/>
            <w:vAlign w:val="center"/>
          </w:tcPr>
          <w:p w:rsidR="005303F0" w:rsidRPr="005303F0" w:rsidRDefault="005303F0" w:rsidP="005303F0">
            <w:pPr>
              <w:spacing w:after="0" w:line="240" w:lineRule="auto"/>
              <w:rPr>
                <w:rFonts w:ascii="Times New Roman" w:eastAsia="Cambria" w:hAnsi="Times New Roman" w:cs="Times New Roman"/>
                <w:b/>
                <w:bCs/>
                <w:sz w:val="20"/>
                <w:szCs w:val="20"/>
                <w:lang w:val="uk-UA" w:eastAsia="uk-UA"/>
              </w:rPr>
            </w:pPr>
          </w:p>
        </w:tc>
        <w:tc>
          <w:tcPr>
            <w:tcW w:w="1763" w:type="dxa"/>
            <w:vMerge/>
          </w:tcPr>
          <w:p w:rsidR="005303F0" w:rsidRPr="005303F0" w:rsidRDefault="005303F0" w:rsidP="005303F0">
            <w:pPr>
              <w:spacing w:after="0" w:line="240" w:lineRule="auto"/>
              <w:rPr>
                <w:rFonts w:ascii="Times New Roman" w:eastAsia="Cambria" w:hAnsi="Times New Roman" w:cs="Times New Roman"/>
                <w:b/>
                <w:bCs/>
                <w:sz w:val="20"/>
                <w:szCs w:val="20"/>
                <w:lang w:val="uk-UA" w:eastAsia="uk-UA"/>
              </w:rPr>
            </w:pPr>
          </w:p>
        </w:tc>
        <w:tc>
          <w:tcPr>
            <w:tcW w:w="1820"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Cambria" w:hAnsi="Times New Roman" w:cs="Times New Roman"/>
                <w:b/>
                <w:bCs/>
                <w:sz w:val="20"/>
                <w:szCs w:val="20"/>
                <w:lang w:val="uk-UA" w:eastAsia="uk-UA"/>
              </w:rPr>
            </w:pPr>
            <w:r w:rsidRPr="005303F0">
              <w:rPr>
                <w:rFonts w:ascii="Times New Roman" w:eastAsia="Cambria" w:hAnsi="Times New Roman" w:cs="Times New Roman"/>
                <w:b/>
                <w:bCs/>
                <w:sz w:val="20"/>
                <w:szCs w:val="20"/>
                <w:lang w:val="uk-UA" w:eastAsia="uk-UA"/>
              </w:rPr>
              <w:t>прості іменні</w:t>
            </w:r>
          </w:p>
        </w:tc>
        <w:tc>
          <w:tcPr>
            <w:tcW w:w="1792" w:type="dxa"/>
            <w:tcMar>
              <w:top w:w="60" w:type="dxa"/>
              <w:left w:w="60" w:type="dxa"/>
              <w:bottom w:w="60" w:type="dxa"/>
              <w:right w:w="60" w:type="dxa"/>
            </w:tcMar>
            <w:vAlign w:val="center"/>
          </w:tcPr>
          <w:p w:rsidR="005303F0" w:rsidRPr="005303F0" w:rsidRDefault="005303F0" w:rsidP="005303F0">
            <w:pPr>
              <w:spacing w:after="0" w:line="240" w:lineRule="auto"/>
              <w:ind w:left="-243"/>
              <w:jc w:val="center"/>
              <w:rPr>
                <w:rFonts w:ascii="Times New Roman" w:eastAsia="Cambria" w:hAnsi="Times New Roman" w:cs="Times New Roman"/>
                <w:b/>
                <w:bCs/>
                <w:sz w:val="20"/>
                <w:szCs w:val="20"/>
                <w:lang w:val="en-US" w:eastAsia="uk-UA"/>
              </w:rPr>
            </w:pPr>
            <w:r w:rsidRPr="005303F0">
              <w:rPr>
                <w:rFonts w:ascii="Times New Roman" w:eastAsia="Cambria" w:hAnsi="Times New Roman" w:cs="Times New Roman"/>
                <w:b/>
                <w:bCs/>
                <w:sz w:val="20"/>
                <w:szCs w:val="20"/>
                <w:lang w:val="en-US" w:eastAsia="uk-UA"/>
              </w:rPr>
              <w:t xml:space="preserve">  </w:t>
            </w:r>
            <w:r w:rsidRPr="005303F0">
              <w:rPr>
                <w:rFonts w:ascii="Times New Roman" w:eastAsia="Cambria" w:hAnsi="Times New Roman" w:cs="Times New Roman"/>
                <w:b/>
                <w:bCs/>
                <w:sz w:val="20"/>
                <w:szCs w:val="20"/>
                <w:lang w:val="uk-UA" w:eastAsia="uk-UA"/>
              </w:rPr>
              <w:t>привілейовані</w:t>
            </w:r>
          </w:p>
          <w:p w:rsidR="005303F0" w:rsidRPr="005303F0" w:rsidRDefault="005303F0" w:rsidP="005303F0">
            <w:pPr>
              <w:spacing w:after="0" w:line="240" w:lineRule="auto"/>
              <w:jc w:val="center"/>
              <w:rPr>
                <w:rFonts w:ascii="Times New Roman" w:eastAsia="Cambria" w:hAnsi="Times New Roman" w:cs="Times New Roman"/>
                <w:b/>
                <w:bCs/>
                <w:sz w:val="20"/>
                <w:szCs w:val="20"/>
                <w:lang w:val="uk-UA" w:eastAsia="uk-UA"/>
              </w:rPr>
            </w:pPr>
            <w:r w:rsidRPr="005303F0">
              <w:rPr>
                <w:rFonts w:ascii="Times New Roman" w:eastAsia="Cambria" w:hAnsi="Times New Roman" w:cs="Times New Roman"/>
                <w:b/>
                <w:bCs/>
                <w:sz w:val="20"/>
                <w:szCs w:val="20"/>
                <w:lang w:val="uk-UA" w:eastAsia="uk-UA"/>
              </w:rPr>
              <w:t>іменні</w:t>
            </w:r>
          </w:p>
        </w:tc>
      </w:tr>
      <w:tr w:rsidR="005303F0" w:rsidRPr="005303F0" w:rsidTr="005F283D">
        <w:tc>
          <w:tcPr>
            <w:tcW w:w="8319" w:type="dxa"/>
            <w:gridSpan w:val="3"/>
          </w:tcPr>
          <w:p w:rsidR="005303F0" w:rsidRPr="005303F0" w:rsidRDefault="005303F0" w:rsidP="005303F0">
            <w:pPr>
              <w:spacing w:after="0" w:line="240" w:lineRule="auto"/>
              <w:jc w:val="right"/>
              <w:rPr>
                <w:rFonts w:ascii="Times New Roman" w:eastAsia="Cambria" w:hAnsi="Times New Roman" w:cs="Times New Roman"/>
                <w:b/>
                <w:bCs/>
                <w:sz w:val="20"/>
                <w:szCs w:val="20"/>
                <w:lang w:val="uk-UA" w:eastAsia="uk-UA"/>
              </w:rPr>
            </w:pPr>
            <w:r w:rsidRPr="005303F0">
              <w:rPr>
                <w:rFonts w:ascii="Times New Roman" w:eastAsia="Cambria" w:hAnsi="Times New Roman" w:cs="Times New Roman"/>
                <w:b/>
                <w:bCs/>
                <w:sz w:val="20"/>
                <w:szCs w:val="20"/>
                <w:lang w:val="uk-UA" w:eastAsia="uk-UA"/>
              </w:rPr>
              <w:t>Усього</w:t>
            </w:r>
          </w:p>
        </w:tc>
        <w:tc>
          <w:tcPr>
            <w:tcW w:w="1736" w:type="dxa"/>
            <w:vAlign w:val="center"/>
          </w:tcPr>
          <w:p w:rsidR="005303F0" w:rsidRPr="005303F0" w:rsidRDefault="005303F0" w:rsidP="005303F0">
            <w:pPr>
              <w:spacing w:after="0" w:line="240" w:lineRule="auto"/>
              <w:rPr>
                <w:rFonts w:ascii="Times New Roman" w:eastAsia="Cambria" w:hAnsi="Times New Roman" w:cs="Times New Roman"/>
                <w:bCs/>
                <w:sz w:val="20"/>
                <w:szCs w:val="20"/>
                <w:lang w:val="uk-UA" w:eastAsia="uk-UA"/>
              </w:rPr>
            </w:pPr>
            <w:r w:rsidRPr="005303F0">
              <w:rPr>
                <w:rFonts w:ascii="Times New Roman" w:eastAsia="Cambria" w:hAnsi="Times New Roman" w:cs="Times New Roman"/>
                <w:bCs/>
                <w:sz w:val="20"/>
                <w:szCs w:val="20"/>
                <w:lang w:val="uk-UA" w:eastAsia="uk-UA"/>
              </w:rPr>
              <w:t>15000000</w:t>
            </w:r>
          </w:p>
        </w:tc>
        <w:tc>
          <w:tcPr>
            <w:tcW w:w="1763" w:type="dxa"/>
          </w:tcPr>
          <w:p w:rsidR="005303F0" w:rsidRPr="005303F0" w:rsidRDefault="005303F0" w:rsidP="005303F0">
            <w:pPr>
              <w:spacing w:after="0" w:line="240" w:lineRule="auto"/>
              <w:rPr>
                <w:rFonts w:ascii="Times New Roman" w:eastAsia="Cambria" w:hAnsi="Times New Roman" w:cs="Times New Roman"/>
                <w:bCs/>
                <w:sz w:val="20"/>
                <w:szCs w:val="20"/>
                <w:lang w:val="uk-UA" w:eastAsia="uk-UA"/>
              </w:rPr>
            </w:pPr>
            <w:r w:rsidRPr="005303F0">
              <w:rPr>
                <w:rFonts w:ascii="Times New Roman" w:eastAsia="Cambria" w:hAnsi="Times New Roman" w:cs="Times New Roman"/>
                <w:bCs/>
                <w:sz w:val="20"/>
                <w:szCs w:val="20"/>
                <w:lang w:val="uk-UA" w:eastAsia="uk-UA"/>
              </w:rPr>
              <w:t>100</w:t>
            </w:r>
          </w:p>
        </w:tc>
        <w:tc>
          <w:tcPr>
            <w:tcW w:w="1820" w:type="dxa"/>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Cambria" w:hAnsi="Times New Roman" w:cs="Times New Roman"/>
                <w:bCs/>
                <w:sz w:val="20"/>
                <w:szCs w:val="20"/>
                <w:lang w:val="uk-UA" w:eastAsia="uk-UA"/>
              </w:rPr>
            </w:pPr>
            <w:r w:rsidRPr="005303F0">
              <w:rPr>
                <w:rFonts w:ascii="Times New Roman" w:eastAsia="Cambria" w:hAnsi="Times New Roman" w:cs="Times New Roman"/>
                <w:bCs/>
                <w:sz w:val="20"/>
                <w:szCs w:val="20"/>
                <w:lang w:val="uk-UA" w:eastAsia="uk-UA"/>
              </w:rPr>
              <w:t>15000000</w:t>
            </w:r>
          </w:p>
        </w:tc>
        <w:tc>
          <w:tcPr>
            <w:tcW w:w="1792" w:type="dxa"/>
            <w:tcMar>
              <w:top w:w="60" w:type="dxa"/>
              <w:left w:w="60" w:type="dxa"/>
              <w:bottom w:w="60" w:type="dxa"/>
              <w:right w:w="60" w:type="dxa"/>
            </w:tcMar>
            <w:vAlign w:val="center"/>
          </w:tcPr>
          <w:p w:rsidR="005303F0" w:rsidRPr="005303F0" w:rsidRDefault="005303F0" w:rsidP="005303F0">
            <w:pPr>
              <w:spacing w:after="0" w:line="240" w:lineRule="auto"/>
              <w:ind w:left="-243"/>
              <w:jc w:val="center"/>
              <w:rPr>
                <w:rFonts w:ascii="Times New Roman" w:eastAsia="Cambria" w:hAnsi="Times New Roman" w:cs="Times New Roman"/>
                <w:bCs/>
                <w:sz w:val="20"/>
                <w:szCs w:val="20"/>
                <w:lang w:val="en-US" w:eastAsia="uk-UA"/>
              </w:rPr>
            </w:pPr>
            <w:r w:rsidRPr="005303F0">
              <w:rPr>
                <w:rFonts w:ascii="Times New Roman" w:eastAsia="Cambria" w:hAnsi="Times New Roman" w:cs="Times New Roman"/>
                <w:bCs/>
                <w:sz w:val="20"/>
                <w:szCs w:val="20"/>
                <w:lang w:val="en-US" w:eastAsia="uk-UA"/>
              </w:rPr>
              <w:t>0</w:t>
            </w:r>
          </w:p>
        </w:tc>
      </w:tr>
    </w:tbl>
    <w:p w:rsidR="005303F0" w:rsidRPr="005303F0" w:rsidRDefault="005303F0" w:rsidP="005303F0">
      <w:pPr>
        <w:tabs>
          <w:tab w:val="left" w:pos="10620"/>
        </w:tabs>
        <w:spacing w:after="0" w:line="240" w:lineRule="auto"/>
        <w:rPr>
          <w:rFonts w:ascii="Cambria" w:eastAsia="Cambria" w:hAnsi="Cambria" w:cs="Cambria"/>
          <w:sz w:val="24"/>
          <w:szCs w:val="24"/>
          <w:lang w:eastAsia="uk-UA"/>
        </w:rPr>
      </w:pPr>
    </w:p>
    <w:p w:rsidR="005303F0" w:rsidRDefault="005303F0">
      <w:pPr>
        <w:sectPr w:rsidR="005303F0" w:rsidSect="005303F0">
          <w:pgSz w:w="16838" w:h="11906" w:orient="landscape"/>
          <w:pgMar w:top="1417" w:right="363" w:bottom="850" w:left="363" w:header="709" w:footer="709"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5303F0" w:rsidRPr="005303F0" w:rsidTr="005F283D">
        <w:tc>
          <w:tcPr>
            <w:tcW w:w="15480" w:type="dxa"/>
            <w:tcMar>
              <w:top w:w="60" w:type="dxa"/>
              <w:left w:w="60" w:type="dxa"/>
              <w:bottom w:w="60" w:type="dxa"/>
              <w:right w:w="60" w:type="dxa"/>
            </w:tcMar>
            <w:vAlign w:val="center"/>
          </w:tcPr>
          <w:p w:rsidR="005303F0" w:rsidRPr="005303F0" w:rsidRDefault="005303F0" w:rsidP="005303F0">
            <w:pPr>
              <w:keepNext/>
              <w:keepLines/>
              <w:widowControl w:val="0"/>
              <w:suppressAutoHyphens/>
              <w:spacing w:after="0"/>
              <w:jc w:val="center"/>
              <w:outlineLvl w:val="2"/>
              <w:rPr>
                <w:rFonts w:ascii="font209" w:eastAsia="font209" w:hAnsi="font209" w:cs="font209"/>
                <w:color w:val="4F81BD"/>
                <w:kern w:val="1"/>
                <w:sz w:val="28"/>
                <w:szCs w:val="28"/>
                <w:lang w:val="uk-UA"/>
              </w:rPr>
            </w:pPr>
            <w:r w:rsidRPr="005303F0">
              <w:rPr>
                <w:rFonts w:ascii="Times New Roman" w:eastAsia="font209" w:hAnsi="Times New Roman" w:cs="Times New Roman"/>
                <w:b/>
                <w:bCs/>
                <w:kern w:val="1"/>
                <w:sz w:val="27"/>
                <w:lang w:val="uk-UA"/>
              </w:rPr>
              <w:lastRenderedPageBreak/>
              <w:t>X. Структура капіталу</w:t>
            </w:r>
            <w:bookmarkStart w:id="2" w:name="10805"/>
            <w:bookmarkEnd w:id="2"/>
          </w:p>
        </w:tc>
      </w:tr>
    </w:tbl>
    <w:p w:rsidR="005303F0" w:rsidRPr="005303F0" w:rsidRDefault="005303F0" w:rsidP="005303F0">
      <w:pPr>
        <w:spacing w:after="0" w:line="240" w:lineRule="auto"/>
        <w:rPr>
          <w:rFonts w:ascii="Times New Roman" w:eastAsia="Times New Roman" w:hAnsi="Times New Roman" w:cs="Times New Roman"/>
          <w:vanish/>
          <w:color w:val="000000"/>
          <w:sz w:val="24"/>
          <w:szCs w:val="24"/>
          <w:lang w:val="uk-UA" w:eastAsia="uk-UA"/>
        </w:rPr>
      </w:pPr>
    </w:p>
    <w:tbl>
      <w:tblPr>
        <w:tblW w:w="15461" w:type="dxa"/>
        <w:tblInd w:w="240" w:type="dxa"/>
        <w:tblCellMar>
          <w:top w:w="15" w:type="dxa"/>
          <w:left w:w="15" w:type="dxa"/>
          <w:bottom w:w="15" w:type="dxa"/>
          <w:right w:w="15" w:type="dxa"/>
        </w:tblCellMar>
        <w:tblLook w:val="0000" w:firstRow="0" w:lastRow="0" w:firstColumn="0" w:lastColumn="0" w:noHBand="0" w:noVBand="0"/>
      </w:tblPr>
      <w:tblGrid>
        <w:gridCol w:w="3729"/>
        <w:gridCol w:w="2551"/>
        <w:gridCol w:w="2484"/>
        <w:gridCol w:w="3220"/>
        <w:gridCol w:w="3477"/>
      </w:tblGrid>
      <w:tr w:rsidR="005303F0" w:rsidRPr="005303F0" w:rsidTr="005F283D">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sz w:val="20"/>
                <w:szCs w:val="20"/>
                <w:lang w:val="uk-UA" w:eastAsia="uk-UA"/>
              </w:rPr>
              <w:t>Тип та/або клас акцій</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sz w:val="20"/>
                <w:szCs w:val="20"/>
                <w:lang w:val="uk-UA" w:eastAsia="uk-UA"/>
              </w:rPr>
              <w:t>Кількість акцій (шт.)</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sz w:val="20"/>
                <w:szCs w:val="20"/>
                <w:lang w:val="uk-UA" w:eastAsia="uk-UA"/>
              </w:rPr>
              <w:t>Номінальна вартість (грн)</w:t>
            </w:r>
          </w:p>
        </w:tc>
        <w:tc>
          <w:tcPr>
            <w:tcW w:w="3220"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Права та обов'язки</w:t>
            </w:r>
          </w:p>
        </w:tc>
        <w:tc>
          <w:tcPr>
            <w:tcW w:w="3477"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sz w:val="20"/>
                <w:szCs w:val="20"/>
                <w:lang w:val="uk-UA" w:eastAsia="uk-UA"/>
              </w:rPr>
              <w:t>Наявність публічної пропозиції та/або допуску до торгів на фондовій біржі в частині включення до біржового реєстру</w:t>
            </w:r>
          </w:p>
        </w:tc>
      </w:tr>
      <w:tr w:rsidR="005303F0" w:rsidRPr="005303F0" w:rsidTr="005F283D">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1</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eastAsia="uk-UA"/>
              </w:rPr>
            </w:pPr>
            <w:r w:rsidRPr="005303F0">
              <w:rPr>
                <w:rFonts w:ascii="Times New Roman" w:eastAsia="Times New Roman" w:hAnsi="Times New Roman" w:cs="Times New Roman"/>
                <w:b/>
                <w:sz w:val="20"/>
                <w:szCs w:val="20"/>
                <w:lang w:eastAsia="uk-UA"/>
              </w:rPr>
              <w:t>2</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eastAsia="uk-UA"/>
              </w:rPr>
            </w:pPr>
            <w:r w:rsidRPr="005303F0">
              <w:rPr>
                <w:rFonts w:ascii="Times New Roman" w:eastAsia="Times New Roman" w:hAnsi="Times New Roman" w:cs="Times New Roman"/>
                <w:b/>
                <w:sz w:val="20"/>
                <w:szCs w:val="20"/>
                <w:lang w:eastAsia="uk-UA"/>
              </w:rPr>
              <w:t>3</w:t>
            </w:r>
          </w:p>
        </w:tc>
        <w:tc>
          <w:tcPr>
            <w:tcW w:w="3220" w:type="dxa"/>
            <w:tcBorders>
              <w:top w:val="single" w:sz="6" w:space="0" w:color="000000"/>
              <w:left w:val="single" w:sz="6" w:space="0" w:color="000000"/>
              <w:bottom w:val="single" w:sz="6" w:space="0" w:color="000000"/>
              <w:right w:val="single" w:sz="6" w:space="0" w:color="000000"/>
            </w:tcBorders>
          </w:tcPr>
          <w:p w:rsidR="005303F0" w:rsidRPr="005303F0" w:rsidRDefault="005303F0" w:rsidP="005303F0">
            <w:pPr>
              <w:spacing w:after="0" w:line="240" w:lineRule="auto"/>
              <w:jc w:val="center"/>
              <w:rPr>
                <w:rFonts w:ascii="Times New Roman" w:eastAsia="Times New Roman" w:hAnsi="Times New Roman" w:cs="Times New Roman"/>
                <w:b/>
                <w:sz w:val="20"/>
                <w:szCs w:val="20"/>
                <w:lang w:eastAsia="uk-UA"/>
              </w:rPr>
            </w:pPr>
            <w:r w:rsidRPr="005303F0">
              <w:rPr>
                <w:rFonts w:ascii="Times New Roman" w:eastAsia="Times New Roman" w:hAnsi="Times New Roman" w:cs="Times New Roman"/>
                <w:b/>
                <w:sz w:val="20"/>
                <w:szCs w:val="20"/>
                <w:lang w:eastAsia="uk-UA"/>
              </w:rPr>
              <w:t>4</w:t>
            </w:r>
          </w:p>
        </w:tc>
        <w:tc>
          <w:tcPr>
            <w:tcW w:w="3477"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eastAsia="uk-UA"/>
              </w:rPr>
            </w:pPr>
            <w:r w:rsidRPr="005303F0">
              <w:rPr>
                <w:rFonts w:ascii="Times New Roman" w:eastAsia="Times New Roman" w:hAnsi="Times New Roman" w:cs="Times New Roman"/>
                <w:b/>
                <w:sz w:val="20"/>
                <w:szCs w:val="20"/>
                <w:lang w:eastAsia="uk-UA"/>
              </w:rPr>
              <w:t>5</w:t>
            </w:r>
          </w:p>
        </w:tc>
      </w:tr>
      <w:tr w:rsidR="005303F0" w:rsidRPr="005303F0" w:rsidTr="005F283D">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Акції прості бездокументарні іменні</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15000000</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1</w:t>
            </w:r>
          </w:p>
        </w:tc>
        <w:tc>
          <w:tcPr>
            <w:tcW w:w="3220" w:type="dxa"/>
            <w:tcBorders>
              <w:top w:val="single" w:sz="6" w:space="0" w:color="000000"/>
              <w:left w:val="single" w:sz="6" w:space="0" w:color="000000"/>
              <w:bottom w:val="single" w:sz="6" w:space="0" w:color="000000"/>
              <w:right w:val="single" w:sz="6" w:space="0" w:color="000000"/>
            </w:tcBorders>
          </w:tcPr>
          <w:p w:rsidR="005303F0" w:rsidRPr="005303F0" w:rsidRDefault="005303F0" w:rsidP="005303F0">
            <w:pPr>
              <w:spacing w:after="0" w:line="240" w:lineRule="auto"/>
              <w:jc w:val="center"/>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 xml:space="preserve">Кожний акціонер має право на: участь в управлінні акціонерним товариством; отримання дивідендів; отримання у разі ліквідації Товариства частини його майна або вартості частини майна Товариства; </w:t>
            </w:r>
          </w:p>
          <w:p w:rsidR="005303F0" w:rsidRPr="005303F0" w:rsidRDefault="005303F0" w:rsidP="005303F0">
            <w:pPr>
              <w:spacing w:after="0" w:line="240" w:lineRule="auto"/>
              <w:jc w:val="center"/>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 xml:space="preserve">отримання інформації про господарську діяльність Товариства. </w:t>
            </w:r>
          </w:p>
          <w:p w:rsidR="005303F0" w:rsidRPr="005303F0" w:rsidRDefault="005303F0" w:rsidP="005303F0">
            <w:pPr>
              <w:spacing w:after="0" w:line="240" w:lineRule="auto"/>
              <w:jc w:val="center"/>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 xml:space="preserve">Акціонери Товариства зобов'язані: </w:t>
            </w:r>
          </w:p>
          <w:p w:rsidR="005303F0" w:rsidRPr="005303F0" w:rsidRDefault="005303F0" w:rsidP="005303F0">
            <w:pPr>
              <w:spacing w:after="0" w:line="240" w:lineRule="auto"/>
              <w:jc w:val="center"/>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 xml:space="preserve">дотримуватися Статуту, інших внутрішніх документів Товариства; </w:t>
            </w:r>
          </w:p>
          <w:p w:rsidR="005303F0" w:rsidRPr="005303F0" w:rsidRDefault="005303F0" w:rsidP="005303F0">
            <w:pPr>
              <w:spacing w:after="0" w:line="240" w:lineRule="auto"/>
              <w:jc w:val="center"/>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 xml:space="preserve">виконувати рішення Загальних зборів, інших органів Товариства; </w:t>
            </w:r>
          </w:p>
          <w:p w:rsidR="005303F0" w:rsidRPr="005303F0" w:rsidRDefault="005303F0" w:rsidP="005303F0">
            <w:pPr>
              <w:spacing w:after="0" w:line="240" w:lineRule="auto"/>
              <w:jc w:val="center"/>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виконувати свої зобов'язання перед Товариством, у тому числі пов'язані з майновою участю; оплачувати акції у розмірі, в порядку та засобами, що передбачені Статутом Товариства; не розголошувати комерційну таємницю та конфіденційну інформацію про діяльність Товариства.</w:t>
            </w:r>
          </w:p>
          <w:p w:rsidR="005303F0" w:rsidRPr="005303F0" w:rsidRDefault="005303F0" w:rsidP="005303F0">
            <w:pPr>
              <w:spacing w:after="0" w:line="240" w:lineRule="auto"/>
              <w:jc w:val="center"/>
              <w:rPr>
                <w:rFonts w:ascii="Times New Roman" w:eastAsia="Times New Roman" w:hAnsi="Times New Roman" w:cs="Times New Roman"/>
                <w:sz w:val="20"/>
                <w:szCs w:val="20"/>
                <w:lang w:eastAsia="uk-UA"/>
              </w:rPr>
            </w:pPr>
          </w:p>
        </w:tc>
        <w:tc>
          <w:tcPr>
            <w:tcW w:w="3477" w:type="dxa"/>
            <w:tcBorders>
              <w:top w:val="single" w:sz="6" w:space="0" w:color="000000"/>
              <w:left w:val="single" w:sz="6" w:space="0" w:color="000000"/>
              <w:bottom w:val="single" w:sz="6" w:space="0" w:color="000000"/>
              <w:right w:val="single" w:sz="6" w:space="0" w:color="000000"/>
            </w:tcBorders>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Публічна пропозиція та/або допуск до торгів на фондовій біржі в частині включення до біржового реєстру відсутні.</w:t>
            </w:r>
          </w:p>
        </w:tc>
      </w:tr>
      <w:tr w:rsidR="005303F0" w:rsidRPr="005303F0" w:rsidTr="005F283D">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Примітки</w:t>
            </w:r>
          </w:p>
        </w:tc>
        <w:tc>
          <w:tcPr>
            <w:tcW w:w="1173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303F0" w:rsidRPr="005303F0" w:rsidRDefault="005303F0" w:rsidP="005303F0">
            <w:pPr>
              <w:spacing w:after="0" w:line="240" w:lineRule="auto"/>
              <w:rPr>
                <w:rFonts w:ascii="Times New Roman" w:eastAsia="Times New Roman" w:hAnsi="Times New Roman" w:cs="Times New Roman"/>
                <w:sz w:val="20"/>
                <w:szCs w:val="20"/>
                <w:lang w:eastAsia="uk-UA"/>
              </w:rPr>
            </w:pPr>
          </w:p>
        </w:tc>
      </w:tr>
    </w:tbl>
    <w:p w:rsidR="005303F0" w:rsidRPr="005303F0" w:rsidRDefault="005303F0" w:rsidP="005303F0">
      <w:pPr>
        <w:spacing w:after="0" w:line="240" w:lineRule="auto"/>
        <w:rPr>
          <w:rFonts w:ascii="Times New Roman" w:eastAsia="Times New Roman" w:hAnsi="Times New Roman" w:cs="Times New Roman"/>
          <w:vanish/>
          <w:color w:val="000000"/>
          <w:sz w:val="24"/>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4"/>
          <w:szCs w:val="24"/>
          <w:lang w:val="uk-UA" w:eastAsia="uk-UA"/>
        </w:rPr>
      </w:pPr>
    </w:p>
    <w:p w:rsidR="005303F0" w:rsidRDefault="005303F0">
      <w:pPr>
        <w:sectPr w:rsidR="005303F0" w:rsidSect="005303F0">
          <w:pgSz w:w="16838" w:h="11906" w:orient="landscape"/>
          <w:pgMar w:top="1417" w:right="363" w:bottom="850" w:left="363" w:header="709" w:footer="709" w:gutter="0"/>
          <w:cols w:space="708"/>
          <w:docGrid w:linePitch="360"/>
        </w:sectPr>
      </w:pPr>
    </w:p>
    <w:p w:rsidR="005303F0" w:rsidRPr="005303F0" w:rsidRDefault="005303F0" w:rsidP="005303F0">
      <w:pPr>
        <w:spacing w:after="300" w:line="240" w:lineRule="auto"/>
        <w:ind w:left="180" w:hanging="180"/>
        <w:jc w:val="center"/>
        <w:outlineLvl w:val="2"/>
        <w:rPr>
          <w:rFonts w:ascii="Times New Roman" w:eastAsia="Times New Roman" w:hAnsi="Times New Roman" w:cs="Times New Roman"/>
          <w:b/>
          <w:bCs/>
          <w:color w:val="000000"/>
          <w:sz w:val="28"/>
          <w:szCs w:val="28"/>
          <w:lang w:val="uk-UA" w:eastAsia="uk-UA"/>
        </w:rPr>
      </w:pPr>
      <w:r w:rsidRPr="005303F0">
        <w:rPr>
          <w:rFonts w:ascii="Times New Roman" w:eastAsia="Times New Roman" w:hAnsi="Times New Roman" w:cs="Times New Roman"/>
          <w:b/>
          <w:bCs/>
          <w:color w:val="000000"/>
          <w:sz w:val="28"/>
          <w:szCs w:val="28"/>
          <w:lang w:val="en-US" w:eastAsia="uk-UA"/>
        </w:rPr>
        <w:lastRenderedPageBreak/>
        <w:t>XI</w:t>
      </w:r>
      <w:r w:rsidRPr="005303F0">
        <w:rPr>
          <w:rFonts w:ascii="Times New Roman" w:eastAsia="Times New Roman" w:hAnsi="Times New Roman" w:cs="Times New Roman"/>
          <w:b/>
          <w:bCs/>
          <w:color w:val="000000"/>
          <w:sz w:val="28"/>
          <w:szCs w:val="28"/>
          <w:lang w:val="uk-UA" w:eastAsia="uk-UA"/>
        </w:rPr>
        <w:t>. Відомості про цінні папери емітента</w:t>
      </w:r>
    </w:p>
    <w:tbl>
      <w:tblPr>
        <w:tblW w:w="15855" w:type="dxa"/>
        <w:tblInd w:w="240" w:type="dxa"/>
        <w:tblCellMar>
          <w:top w:w="15" w:type="dxa"/>
          <w:left w:w="15" w:type="dxa"/>
          <w:bottom w:w="15" w:type="dxa"/>
          <w:right w:w="15" w:type="dxa"/>
        </w:tblCellMar>
        <w:tblLook w:val="0000" w:firstRow="0" w:lastRow="0" w:firstColumn="0" w:lastColumn="0" w:noHBand="0" w:noVBand="0"/>
      </w:tblPr>
      <w:tblGrid>
        <w:gridCol w:w="15855"/>
      </w:tblGrid>
      <w:tr w:rsidR="005303F0" w:rsidRPr="005303F0" w:rsidTr="005F283D">
        <w:trPr>
          <w:trHeight w:val="224"/>
        </w:trPr>
        <w:tc>
          <w:tcPr>
            <w:tcW w:w="15855" w:type="dxa"/>
            <w:tcMar>
              <w:top w:w="60" w:type="dxa"/>
              <w:left w:w="60" w:type="dxa"/>
              <w:bottom w:w="60" w:type="dxa"/>
              <w:right w:w="60" w:type="dxa"/>
            </w:tcMar>
            <w:vAlign w:val="center"/>
          </w:tcPr>
          <w:p w:rsidR="005303F0" w:rsidRPr="005303F0" w:rsidRDefault="005303F0" w:rsidP="005303F0">
            <w:pPr>
              <w:spacing w:after="0" w:line="240" w:lineRule="auto"/>
              <w:rPr>
                <w:rFonts w:ascii="Times New Roman" w:eastAsia="Times New Roman" w:hAnsi="Times New Roman" w:cs="Times New Roman"/>
                <w:b/>
                <w:bCs/>
                <w:sz w:val="24"/>
                <w:szCs w:val="24"/>
                <w:lang w:val="uk-UA" w:eastAsia="uk-UA"/>
              </w:rPr>
            </w:pPr>
            <w:r w:rsidRPr="005303F0">
              <w:rPr>
                <w:rFonts w:ascii="Times New Roman" w:eastAsia="Times New Roman" w:hAnsi="Times New Roman" w:cs="Times New Roman"/>
                <w:b/>
                <w:bCs/>
                <w:sz w:val="24"/>
                <w:szCs w:val="24"/>
                <w:lang w:val="uk-UA" w:eastAsia="uk-UA"/>
              </w:rPr>
              <w:t>1. Інформація про випуски акцій</w:t>
            </w:r>
          </w:p>
        </w:tc>
      </w:tr>
    </w:tbl>
    <w:p w:rsidR="005303F0" w:rsidRPr="005303F0" w:rsidRDefault="005303F0" w:rsidP="005303F0">
      <w:pPr>
        <w:spacing w:after="0" w:line="240" w:lineRule="auto"/>
        <w:rPr>
          <w:rFonts w:ascii="Times New Roman" w:eastAsia="Times New Roman" w:hAnsi="Times New Roman" w:cs="Times New Roman"/>
          <w:vanish/>
          <w:color w:val="000000"/>
          <w:sz w:val="24"/>
          <w:szCs w:val="24"/>
          <w:lang w:val="uk-UA" w:eastAsia="uk-UA"/>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524"/>
        <w:gridCol w:w="1536"/>
        <w:gridCol w:w="1980"/>
        <w:gridCol w:w="1800"/>
        <w:gridCol w:w="1260"/>
        <w:gridCol w:w="2007"/>
        <w:gridCol w:w="1413"/>
        <w:gridCol w:w="1470"/>
        <w:gridCol w:w="1514"/>
        <w:gridCol w:w="1376"/>
      </w:tblGrid>
      <w:tr w:rsidR="005303F0" w:rsidRPr="005303F0" w:rsidTr="005F283D">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ind w:left="180" w:hanging="180"/>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Дата реєстрації випуску</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Номер свідоцтва про реєстрацію випуску</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Найменування органу, що зареєстрував випуск</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Міжнародний ідентифікаційний номер</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Тип цінного паперу</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Частка у статутному капіталі (у відсотках)</w:t>
            </w:r>
          </w:p>
        </w:tc>
      </w:tr>
      <w:tr w:rsidR="005303F0" w:rsidRPr="005303F0" w:rsidTr="005F283D">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1</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2</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3</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4</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5</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10</w:t>
            </w:r>
          </w:p>
        </w:tc>
      </w:tr>
      <w:tr w:rsidR="005303F0" w:rsidRPr="005303F0" w:rsidTr="005F283D">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02.11.2010</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160/04/1/10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ДТУ Державної комiсiї з цiнних паперiв та фондового ринку</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UA4000097380</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Акція проста бездокументарна іменна</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Бездокументарнi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1.00</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15000000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15000000.00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100.000000000000</w:t>
            </w:r>
          </w:p>
        </w:tc>
      </w:tr>
      <w:tr w:rsidR="005303F0" w:rsidRPr="005303F0" w:rsidTr="005F283D">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303F0" w:rsidRPr="005303F0" w:rsidRDefault="005303F0" w:rsidP="005303F0">
            <w:pPr>
              <w:spacing w:after="0" w:line="240" w:lineRule="auto"/>
              <w:jc w:val="center"/>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
                <w:bCs/>
                <w:sz w:val="20"/>
                <w:szCs w:val="20"/>
                <w:lang w:val="uk-UA" w:eastAsia="uk-UA"/>
              </w:rPr>
              <w:t>Опис</w:t>
            </w:r>
          </w:p>
        </w:tc>
        <w:tc>
          <w:tcPr>
            <w:tcW w:w="14356"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303F0" w:rsidRPr="005303F0" w:rsidRDefault="005303F0" w:rsidP="005303F0">
            <w:pPr>
              <w:spacing w:after="0" w:line="240" w:lineRule="auto"/>
              <w:rPr>
                <w:rFonts w:ascii="Times New Roman" w:eastAsia="Times New Roman" w:hAnsi="Times New Roman" w:cs="Times New Roman"/>
                <w:bCs/>
                <w:sz w:val="20"/>
                <w:szCs w:val="20"/>
                <w:lang w:val="uk-UA" w:eastAsia="uk-UA"/>
              </w:rPr>
            </w:pPr>
            <w:r w:rsidRPr="005303F0">
              <w:rPr>
                <w:rFonts w:ascii="Times New Roman" w:eastAsia="Times New Roman" w:hAnsi="Times New Roman" w:cs="Times New Roman"/>
                <w:bCs/>
                <w:sz w:val="20"/>
                <w:szCs w:val="20"/>
                <w:lang w:val="uk-UA" w:eastAsia="uk-UA"/>
              </w:rPr>
              <w:t>Торгiвля акцiями емiтента на внутрiшнiх та зовнiшнiх ринках не здiйснюється. Фактiв лiстингу та делiстингу цiнних паперiв емiтента на фондових бiржах не зареєстровано. Додаткова емiсiя не здiйснювалась.</w:t>
            </w:r>
          </w:p>
          <w:p w:rsidR="005303F0" w:rsidRPr="005303F0" w:rsidRDefault="005303F0" w:rsidP="005303F0">
            <w:pPr>
              <w:spacing w:after="0" w:line="240" w:lineRule="auto"/>
              <w:rPr>
                <w:rFonts w:ascii="Times New Roman" w:eastAsia="Times New Roman" w:hAnsi="Times New Roman" w:cs="Times New Roman"/>
                <w:b/>
                <w:bCs/>
                <w:sz w:val="20"/>
                <w:szCs w:val="20"/>
                <w:lang w:val="uk-UA" w:eastAsia="uk-UA"/>
              </w:rPr>
            </w:pPr>
            <w:r w:rsidRPr="005303F0">
              <w:rPr>
                <w:rFonts w:ascii="Times New Roman" w:eastAsia="Times New Roman" w:hAnsi="Times New Roman" w:cs="Times New Roman"/>
                <w:bCs/>
                <w:sz w:val="20"/>
                <w:szCs w:val="20"/>
                <w:lang w:val="uk-UA" w:eastAsia="uk-UA"/>
              </w:rPr>
              <w:t>В зв'язку з переведенням iменних простих акцiй документарної форми iснування в бездокументарну було замiнено свiдоцтво про реєстрацiю випуску акцiй.</w:t>
            </w:r>
          </w:p>
        </w:tc>
      </w:tr>
    </w:tbl>
    <w:p w:rsidR="005303F0" w:rsidRPr="005303F0" w:rsidRDefault="005303F0" w:rsidP="005303F0">
      <w:pPr>
        <w:spacing w:after="0" w:line="240" w:lineRule="auto"/>
        <w:rPr>
          <w:rFonts w:ascii="Times New Roman" w:eastAsia="Times New Roman" w:hAnsi="Times New Roman" w:cs="Times New Roman"/>
          <w:sz w:val="24"/>
          <w:szCs w:val="24"/>
          <w:lang w:val="uk-UA" w:eastAsia="uk-UA"/>
        </w:rPr>
      </w:pPr>
    </w:p>
    <w:p w:rsidR="005303F0" w:rsidRDefault="005303F0">
      <w:pPr>
        <w:sectPr w:rsidR="005303F0" w:rsidSect="005303F0">
          <w:pgSz w:w="16838" w:h="11906" w:orient="landscape"/>
          <w:pgMar w:top="1417" w:right="363" w:bottom="850" w:left="363" w:header="709" w:footer="709" w:gutter="0"/>
          <w:cols w:space="708"/>
          <w:docGrid w:linePitch="360"/>
        </w:sectPr>
      </w:pPr>
    </w:p>
    <w:p w:rsidR="005303F0" w:rsidRPr="005303F0" w:rsidRDefault="005303F0" w:rsidP="005303F0">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uk-UA" w:eastAsia="uk-UA"/>
        </w:rPr>
      </w:pPr>
      <w:r w:rsidRPr="005303F0">
        <w:rPr>
          <w:rFonts w:ascii="Times New Roman" w:eastAsia="Times New Roman" w:hAnsi="Times New Roman" w:cs="Times New Roman"/>
          <w:b/>
          <w:bCs/>
          <w:color w:val="000000"/>
          <w:sz w:val="27"/>
          <w:szCs w:val="27"/>
          <w:lang w:val="uk-UA" w:eastAsia="uk-UA"/>
        </w:rPr>
        <w:lastRenderedPageBreak/>
        <w:t>10.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2049"/>
        <w:gridCol w:w="2141"/>
        <w:gridCol w:w="2142"/>
        <w:gridCol w:w="2141"/>
        <w:gridCol w:w="2142"/>
        <w:gridCol w:w="2142"/>
      </w:tblGrid>
      <w:tr w:rsidR="005303F0" w:rsidRPr="005303F0" w:rsidTr="005F283D">
        <w:trPr>
          <w:trHeight w:val="1214"/>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Номер свідоцтва про реєстрацію випуску</w:t>
            </w:r>
          </w:p>
        </w:tc>
        <w:tc>
          <w:tcPr>
            <w:tcW w:w="2049"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tabs>
                <w:tab w:val="left" w:pos="1035"/>
              </w:tabs>
              <w:spacing w:after="0" w:line="240" w:lineRule="auto"/>
              <w:jc w:val="center"/>
              <w:rPr>
                <w:rFonts w:ascii="Times New Roman" w:eastAsia="Times New Roman" w:hAnsi="Times New Roman" w:cs="Times New Roman"/>
                <w:b/>
                <w:color w:val="000000"/>
                <w:sz w:val="18"/>
                <w:szCs w:val="18"/>
                <w:lang w:val="x-none" w:eastAsia="uk-UA"/>
              </w:rPr>
            </w:pPr>
            <w:r w:rsidRPr="005303F0">
              <w:rPr>
                <w:rFonts w:ascii="Times New Roman" w:eastAsia="Times New Roman" w:hAnsi="Times New Roman" w:cs="Times New Roman"/>
                <w:b/>
                <w:sz w:val="20"/>
                <w:szCs w:val="20"/>
                <w:lang w:val="uk-UA" w:eastAsia="uk-UA"/>
              </w:rPr>
              <w:t>Кількість голосуючих акцій, права голосу за якими за результатами обмеження таких прав передано іншій особі (шт.)</w:t>
            </w:r>
          </w:p>
        </w:tc>
      </w:tr>
      <w:tr w:rsidR="005303F0" w:rsidRPr="005303F0" w:rsidTr="005F283D">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2</w:t>
            </w:r>
          </w:p>
        </w:tc>
        <w:tc>
          <w:tcPr>
            <w:tcW w:w="2049"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6</w:t>
            </w:r>
          </w:p>
        </w:tc>
        <w:tc>
          <w:tcPr>
            <w:tcW w:w="2142"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7</w:t>
            </w:r>
          </w:p>
        </w:tc>
        <w:tc>
          <w:tcPr>
            <w:tcW w:w="2142"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8</w:t>
            </w:r>
          </w:p>
        </w:tc>
      </w:tr>
      <w:tr w:rsidR="005303F0" w:rsidRPr="005303F0" w:rsidTr="005F283D">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02.11.2010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160/04/1/10</w:t>
            </w:r>
          </w:p>
        </w:tc>
        <w:tc>
          <w:tcPr>
            <w:tcW w:w="2049"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UA4000097380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15000000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15000000.00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15000000</w:t>
            </w:r>
          </w:p>
        </w:tc>
        <w:tc>
          <w:tcPr>
            <w:tcW w:w="2142"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w:t>
            </w:r>
          </w:p>
        </w:tc>
        <w:tc>
          <w:tcPr>
            <w:tcW w:w="2142"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w:t>
            </w:r>
          </w:p>
        </w:tc>
      </w:tr>
      <w:tr w:rsidR="005303F0" w:rsidRPr="005303F0" w:rsidTr="005F283D">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Опис</w:t>
            </w:r>
          </w:p>
        </w:tc>
        <w:tc>
          <w:tcPr>
            <w:tcW w:w="14600" w:type="dxa"/>
            <w:gridSpan w:val="7"/>
            <w:tcBorders>
              <w:top w:val="single" w:sz="4" w:space="0" w:color="auto"/>
              <w:left w:val="single" w:sz="4" w:space="0" w:color="auto"/>
              <w:bottom w:val="single" w:sz="4" w:space="0" w:color="auto"/>
              <w:right w:val="single" w:sz="4" w:space="0" w:color="auto"/>
            </w:tcBorders>
            <w:shd w:val="clear" w:color="auto" w:fill="auto"/>
          </w:tcPr>
          <w:p w:rsidR="005303F0" w:rsidRPr="005303F0" w:rsidRDefault="001E1E4A" w:rsidP="005303F0">
            <w:pPr>
              <w:spacing w:after="0" w:line="240" w:lineRule="auto"/>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uk-UA" w:eastAsia="uk-UA"/>
              </w:rPr>
              <w:t>Станом на 31.12.2019</w:t>
            </w:r>
            <w:bookmarkStart w:id="3" w:name="_GoBack"/>
            <w:bookmarkEnd w:id="3"/>
            <w:r w:rsidR="005303F0" w:rsidRPr="005303F0">
              <w:rPr>
                <w:rFonts w:ascii="Times New Roman" w:eastAsia="Times New Roman" w:hAnsi="Times New Roman" w:cs="Times New Roman"/>
                <w:sz w:val="20"/>
                <w:szCs w:val="20"/>
                <w:lang w:val="uk-UA" w:eastAsia="uk-UA"/>
              </w:rPr>
              <w:t xml:space="preserve"> року загальна кількість голосуючих акцій Емітента складає 15000000  штук, що становить 100 % від загальної кількості акцій Товариства. </w:t>
            </w:r>
          </w:p>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Обмежень прав участі та голосування акціонерів на загальних зборах емітента немає.</w:t>
            </w:r>
          </w:p>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p>
        </w:tc>
      </w:tr>
    </w:tbl>
    <w:p w:rsidR="005303F0" w:rsidRPr="005303F0" w:rsidRDefault="005303F0" w:rsidP="005303F0">
      <w:pPr>
        <w:spacing w:after="0" w:line="240" w:lineRule="auto"/>
        <w:rPr>
          <w:rFonts w:ascii="Times New Roman" w:eastAsia="Times New Roman" w:hAnsi="Times New Roman" w:cs="Times New Roman"/>
          <w:sz w:val="24"/>
          <w:szCs w:val="24"/>
          <w:lang w:eastAsia="uk-UA"/>
        </w:rPr>
      </w:pPr>
    </w:p>
    <w:p w:rsidR="005303F0" w:rsidRDefault="005303F0">
      <w:pPr>
        <w:sectPr w:rsidR="005303F0" w:rsidSect="005303F0">
          <w:pgSz w:w="16838" w:h="11906" w:orient="landscape"/>
          <w:pgMar w:top="1417" w:right="363" w:bottom="850" w:left="363" w:header="709" w:footer="709" w:gutter="0"/>
          <w:cols w:space="708"/>
          <w:docGrid w:linePitch="360"/>
        </w:sectPr>
      </w:pPr>
    </w:p>
    <w:tbl>
      <w:tblPr>
        <w:tblW w:w="10080" w:type="dxa"/>
        <w:tblInd w:w="-52" w:type="dxa"/>
        <w:tblCellMar>
          <w:top w:w="15" w:type="dxa"/>
          <w:left w:w="15" w:type="dxa"/>
          <w:bottom w:w="15" w:type="dxa"/>
          <w:right w:w="15" w:type="dxa"/>
        </w:tblCellMar>
        <w:tblLook w:val="0000" w:firstRow="0" w:lastRow="0" w:firstColumn="0" w:lastColumn="0" w:noHBand="0" w:noVBand="0"/>
      </w:tblPr>
      <w:tblGrid>
        <w:gridCol w:w="10080"/>
      </w:tblGrid>
      <w:tr w:rsidR="005303F0" w:rsidRPr="005303F0" w:rsidTr="005F283D">
        <w:trPr>
          <w:trHeight w:val="271"/>
        </w:trPr>
        <w:tc>
          <w:tcPr>
            <w:tcW w:w="10080" w:type="dxa"/>
            <w:tcMar>
              <w:top w:w="60" w:type="dxa"/>
              <w:left w:w="60" w:type="dxa"/>
              <w:bottom w:w="60" w:type="dxa"/>
              <w:right w:w="60" w:type="dxa"/>
            </w:tcMar>
            <w:vAlign w:val="center"/>
          </w:tcPr>
          <w:p w:rsidR="005303F0" w:rsidRPr="005303F0" w:rsidRDefault="005303F0" w:rsidP="005303F0">
            <w:pPr>
              <w:spacing w:after="0" w:line="240" w:lineRule="auto"/>
              <w:ind w:left="-210"/>
              <w:jc w:val="center"/>
              <w:rPr>
                <w:rFonts w:ascii="Times New Roman" w:eastAsia="Times New Roman" w:hAnsi="Times New Roman" w:cs="Times New Roman"/>
                <w:b/>
                <w:bCs/>
                <w:sz w:val="26"/>
                <w:szCs w:val="26"/>
                <w:lang w:val="uk-UA" w:eastAsia="uk-UA"/>
              </w:rPr>
            </w:pPr>
            <w:r w:rsidRPr="005303F0">
              <w:rPr>
                <w:rFonts w:ascii="Times New Roman" w:eastAsia="Times New Roman" w:hAnsi="Times New Roman" w:cs="Times New Roman"/>
                <w:b/>
                <w:color w:val="000000"/>
                <w:sz w:val="26"/>
                <w:szCs w:val="26"/>
                <w:lang w:eastAsia="uk-UA"/>
              </w:rPr>
              <w:lastRenderedPageBreak/>
              <w:t xml:space="preserve">   </w:t>
            </w:r>
            <w:r w:rsidRPr="005303F0">
              <w:rPr>
                <w:rFonts w:ascii="Times New Roman" w:eastAsia="Times New Roman" w:hAnsi="Times New Roman" w:cs="Times New Roman"/>
                <w:b/>
                <w:color w:val="000000"/>
                <w:sz w:val="26"/>
                <w:szCs w:val="26"/>
                <w:lang w:val="en-US" w:eastAsia="uk-UA"/>
              </w:rPr>
              <w:t>XIII</w:t>
            </w:r>
            <w:r w:rsidRPr="005303F0">
              <w:rPr>
                <w:rFonts w:ascii="Times New Roman" w:eastAsia="Times New Roman" w:hAnsi="Times New Roman" w:cs="Times New Roman"/>
                <w:b/>
                <w:color w:val="000000"/>
                <w:sz w:val="26"/>
                <w:szCs w:val="26"/>
                <w:lang w:val="uk-UA" w:eastAsia="uk-UA"/>
              </w:rPr>
              <w:t>. Інформація про майновий стан та фінансово-господарську діяльність емітента</w:t>
            </w:r>
          </w:p>
        </w:tc>
      </w:tr>
      <w:tr w:rsidR="005303F0" w:rsidRPr="005303F0" w:rsidTr="005F283D">
        <w:trPr>
          <w:trHeight w:val="244"/>
        </w:trPr>
        <w:tc>
          <w:tcPr>
            <w:tcW w:w="10080" w:type="dxa"/>
            <w:tcMar>
              <w:top w:w="60" w:type="dxa"/>
              <w:left w:w="60" w:type="dxa"/>
              <w:bottom w:w="60" w:type="dxa"/>
              <w:right w:w="60" w:type="dxa"/>
            </w:tcMar>
          </w:tcPr>
          <w:p w:rsidR="005303F0" w:rsidRPr="005303F0" w:rsidRDefault="005303F0" w:rsidP="005303F0">
            <w:pPr>
              <w:spacing w:after="0" w:line="240" w:lineRule="auto"/>
              <w:rPr>
                <w:rFonts w:ascii="Times New Roman" w:eastAsia="Times New Roman" w:hAnsi="Times New Roman" w:cs="Times New Roman"/>
                <w:b/>
                <w:bCs/>
                <w:color w:val="000000"/>
                <w:sz w:val="24"/>
                <w:szCs w:val="24"/>
                <w:lang w:val="uk-UA" w:eastAsia="uk-UA"/>
              </w:rPr>
            </w:pPr>
          </w:p>
          <w:p w:rsidR="005303F0" w:rsidRPr="005303F0" w:rsidRDefault="005303F0" w:rsidP="005303F0">
            <w:pPr>
              <w:spacing w:after="0" w:line="240" w:lineRule="auto"/>
              <w:rPr>
                <w:rFonts w:ascii="Times New Roman" w:eastAsia="Times New Roman" w:hAnsi="Times New Roman" w:cs="Times New Roman"/>
                <w:b/>
                <w:bCs/>
                <w:color w:val="000000"/>
                <w:sz w:val="24"/>
                <w:szCs w:val="24"/>
                <w:lang w:val="uk-UA" w:eastAsia="uk-UA"/>
              </w:rPr>
            </w:pPr>
            <w:r w:rsidRPr="005303F0">
              <w:rPr>
                <w:rFonts w:ascii="Times New Roman" w:eastAsia="Times New Roman" w:hAnsi="Times New Roman" w:cs="Times New Roman"/>
                <w:b/>
                <w:bCs/>
                <w:color w:val="000000"/>
                <w:sz w:val="24"/>
                <w:szCs w:val="24"/>
                <w:lang w:val="uk-UA" w:eastAsia="uk-UA"/>
              </w:rPr>
              <w:t>1. Інформація про основні засоби емітента ( за залишковою вартістю )</w:t>
            </w:r>
          </w:p>
          <w:p w:rsidR="005303F0" w:rsidRPr="005303F0" w:rsidRDefault="005303F0" w:rsidP="005303F0">
            <w:pPr>
              <w:spacing w:after="0" w:line="240" w:lineRule="auto"/>
              <w:rPr>
                <w:rFonts w:ascii="Times New Roman" w:eastAsia="Times New Roman" w:hAnsi="Times New Roman" w:cs="Times New Roman"/>
                <w:sz w:val="24"/>
                <w:szCs w:val="24"/>
                <w:lang w:val="uk-UA" w:eastAsia="uk-UA"/>
              </w:rPr>
            </w:pPr>
          </w:p>
        </w:tc>
      </w:tr>
    </w:tbl>
    <w:p w:rsidR="005303F0" w:rsidRPr="005303F0" w:rsidRDefault="005303F0" w:rsidP="005303F0">
      <w:pPr>
        <w:spacing w:after="0" w:line="240" w:lineRule="auto"/>
        <w:rPr>
          <w:rFonts w:ascii="Times New Roman" w:eastAsia="Times New Roman" w:hAnsi="Times New Roman" w:cs="Times New Roman"/>
          <w:vanish/>
          <w:sz w:val="24"/>
          <w:szCs w:val="24"/>
          <w:lang w:val="uk-UA" w:eastAsia="uk-UA"/>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5303F0" w:rsidRPr="005303F0" w:rsidTr="005F283D">
        <w:trPr>
          <w:trHeight w:val="461"/>
        </w:trPr>
        <w:tc>
          <w:tcPr>
            <w:tcW w:w="3090" w:type="dxa"/>
            <w:vMerge w:val="restart"/>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Найменування основних засобів</w:t>
            </w:r>
          </w:p>
        </w:tc>
        <w:tc>
          <w:tcPr>
            <w:tcW w:w="2324" w:type="dxa"/>
            <w:gridSpan w:val="2"/>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Власні основні засоби (тис.грн.)</w:t>
            </w:r>
          </w:p>
        </w:tc>
        <w:tc>
          <w:tcPr>
            <w:tcW w:w="2323" w:type="dxa"/>
            <w:gridSpan w:val="2"/>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Орендовані основні засоби (тис.грн.)</w:t>
            </w:r>
          </w:p>
        </w:tc>
        <w:tc>
          <w:tcPr>
            <w:tcW w:w="2324" w:type="dxa"/>
            <w:gridSpan w:val="2"/>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Основні засоби , всього (тис.грн.)</w:t>
            </w:r>
          </w:p>
        </w:tc>
      </w:tr>
      <w:tr w:rsidR="005303F0" w:rsidRPr="005303F0" w:rsidTr="005F283D">
        <w:trPr>
          <w:trHeight w:val="147"/>
        </w:trPr>
        <w:tc>
          <w:tcPr>
            <w:tcW w:w="3090" w:type="dxa"/>
            <w:vMerge/>
            <w:shd w:val="clear" w:color="auto" w:fill="auto"/>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На початок періоду</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На кінець періоду</w:t>
            </w:r>
          </w:p>
        </w:tc>
        <w:tc>
          <w:tcPr>
            <w:tcW w:w="1161"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На початок періоду</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На кінець періоду</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На початок періоду</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На кінець періоду</w:t>
            </w:r>
          </w:p>
        </w:tc>
      </w:tr>
      <w:tr w:rsidR="005303F0" w:rsidRPr="005303F0" w:rsidTr="005F283D">
        <w:trPr>
          <w:trHeight w:val="346"/>
        </w:trPr>
        <w:tc>
          <w:tcPr>
            <w:tcW w:w="3090"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1.Виробничого призначення</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uk-UA" w:eastAsia="uk-UA"/>
              </w:rPr>
              <w:t>4248.500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4710.900</w:t>
            </w:r>
          </w:p>
        </w:tc>
        <w:tc>
          <w:tcPr>
            <w:tcW w:w="1161"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4248.500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4710.900</w:t>
            </w:r>
          </w:p>
        </w:tc>
      </w:tr>
      <w:tr w:rsidR="005303F0" w:rsidRPr="005303F0" w:rsidTr="005F283D">
        <w:trPr>
          <w:trHeight w:val="346"/>
        </w:trPr>
        <w:tc>
          <w:tcPr>
            <w:tcW w:w="3090"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 будівлі та споруди</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uk-UA" w:eastAsia="uk-UA"/>
              </w:rPr>
              <w:t>4248.500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4710.900</w:t>
            </w:r>
          </w:p>
        </w:tc>
        <w:tc>
          <w:tcPr>
            <w:tcW w:w="1161"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4248.500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4710.900</w:t>
            </w:r>
          </w:p>
        </w:tc>
      </w:tr>
      <w:tr w:rsidR="005303F0" w:rsidRPr="005303F0" w:rsidTr="005F283D">
        <w:trPr>
          <w:trHeight w:val="346"/>
        </w:trPr>
        <w:tc>
          <w:tcPr>
            <w:tcW w:w="3090"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 машини та обладнання</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r>
      <w:tr w:rsidR="005303F0" w:rsidRPr="005303F0" w:rsidTr="005F283D">
        <w:trPr>
          <w:trHeight w:val="346"/>
        </w:trPr>
        <w:tc>
          <w:tcPr>
            <w:tcW w:w="3090"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 транспортні засоби</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r>
      <w:tr w:rsidR="005303F0" w:rsidRPr="005303F0" w:rsidTr="005F283D">
        <w:trPr>
          <w:trHeight w:val="346"/>
        </w:trPr>
        <w:tc>
          <w:tcPr>
            <w:tcW w:w="3090"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 земельні ділянки</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r>
      <w:tr w:rsidR="005303F0" w:rsidRPr="005303F0" w:rsidTr="005F283D">
        <w:trPr>
          <w:trHeight w:val="346"/>
        </w:trPr>
        <w:tc>
          <w:tcPr>
            <w:tcW w:w="3090"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 інші</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r>
      <w:tr w:rsidR="005303F0" w:rsidRPr="005303F0" w:rsidTr="005F283D">
        <w:trPr>
          <w:trHeight w:val="346"/>
        </w:trPr>
        <w:tc>
          <w:tcPr>
            <w:tcW w:w="3090"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2. Невиробничого призначення</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r>
      <w:tr w:rsidR="005303F0" w:rsidRPr="005303F0" w:rsidTr="005F283D">
        <w:trPr>
          <w:trHeight w:val="346"/>
        </w:trPr>
        <w:tc>
          <w:tcPr>
            <w:tcW w:w="3090"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 будівлі та споруди</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r>
      <w:tr w:rsidR="005303F0" w:rsidRPr="005303F0" w:rsidTr="005F283D">
        <w:trPr>
          <w:trHeight w:val="346"/>
        </w:trPr>
        <w:tc>
          <w:tcPr>
            <w:tcW w:w="3090"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 машини та обладнання</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r>
      <w:tr w:rsidR="005303F0" w:rsidRPr="005303F0" w:rsidTr="005F283D">
        <w:trPr>
          <w:trHeight w:val="346"/>
        </w:trPr>
        <w:tc>
          <w:tcPr>
            <w:tcW w:w="3090"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 транспортні засоби</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r>
      <w:tr w:rsidR="005303F0" w:rsidRPr="005303F0" w:rsidTr="005F283D">
        <w:trPr>
          <w:trHeight w:val="346"/>
        </w:trPr>
        <w:tc>
          <w:tcPr>
            <w:tcW w:w="3090"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 земельні ділянки</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en-US" w:eastAsia="uk-UA"/>
              </w:rPr>
              <w:t>0.000</w:t>
            </w:r>
          </w:p>
        </w:tc>
        <w:tc>
          <w:tcPr>
            <w:tcW w:w="1161"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en-US" w:eastAsia="uk-UA"/>
              </w:rPr>
              <w:t>0.000</w:t>
            </w:r>
          </w:p>
        </w:tc>
      </w:tr>
      <w:tr w:rsidR="005303F0" w:rsidRPr="005303F0" w:rsidTr="005F283D">
        <w:trPr>
          <w:trHeight w:val="346"/>
        </w:trPr>
        <w:tc>
          <w:tcPr>
            <w:tcW w:w="3090"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 xml:space="preserve">- </w:t>
            </w:r>
            <w:r w:rsidRPr="005303F0">
              <w:rPr>
                <w:rFonts w:ascii="Times New Roman" w:eastAsia="Times New Roman" w:hAnsi="Times New Roman" w:cs="Times New Roman"/>
                <w:b/>
                <w:sz w:val="20"/>
                <w:szCs w:val="20"/>
                <w:lang w:val="en-US" w:eastAsia="uk-UA"/>
              </w:rPr>
              <w:t>інестиційна нерухомість</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0.000</w:t>
            </w:r>
          </w:p>
        </w:tc>
        <w:tc>
          <w:tcPr>
            <w:tcW w:w="1161"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0.000</w:t>
            </w:r>
          </w:p>
        </w:tc>
      </w:tr>
      <w:tr w:rsidR="005303F0" w:rsidRPr="005303F0" w:rsidTr="005F283D">
        <w:trPr>
          <w:trHeight w:val="346"/>
        </w:trPr>
        <w:tc>
          <w:tcPr>
            <w:tcW w:w="3090"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 інші</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r>
      <w:tr w:rsidR="005303F0" w:rsidRPr="005303F0" w:rsidTr="005F283D">
        <w:trPr>
          <w:trHeight w:val="346"/>
        </w:trPr>
        <w:tc>
          <w:tcPr>
            <w:tcW w:w="3090" w:type="dxa"/>
            <w:shd w:val="clear" w:color="auto" w:fill="auto"/>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Усього</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uk-UA" w:eastAsia="uk-UA"/>
              </w:rPr>
              <w:t>4248.500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4710.900</w:t>
            </w:r>
          </w:p>
        </w:tc>
        <w:tc>
          <w:tcPr>
            <w:tcW w:w="1161"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4248.500</w:t>
            </w:r>
          </w:p>
        </w:tc>
        <w:tc>
          <w:tcPr>
            <w:tcW w:w="1162" w:type="dxa"/>
            <w:shd w:val="clear" w:color="auto" w:fill="auto"/>
            <w:vAlign w:val="center"/>
          </w:tcPr>
          <w:p w:rsidR="005303F0" w:rsidRPr="005303F0" w:rsidRDefault="005303F0" w:rsidP="005303F0">
            <w:pPr>
              <w:spacing w:after="0" w:line="240" w:lineRule="auto"/>
              <w:jc w:val="center"/>
              <w:rPr>
                <w:rFonts w:ascii="Times New Roman" w:eastAsia="Times New Roman" w:hAnsi="Times New Roman" w:cs="Times New Roman"/>
                <w:sz w:val="20"/>
                <w:szCs w:val="20"/>
                <w:lang w:val="uk-UA" w:eastAsia="uk-UA"/>
              </w:rPr>
            </w:pPr>
            <w:r w:rsidRPr="005303F0">
              <w:rPr>
                <w:rFonts w:ascii="Times New Roman" w:eastAsia="Times New Roman" w:hAnsi="Times New Roman" w:cs="Times New Roman"/>
                <w:sz w:val="20"/>
                <w:szCs w:val="20"/>
                <w:lang w:val="uk-UA" w:eastAsia="uk-UA"/>
              </w:rPr>
              <w:t>4710.900</w:t>
            </w:r>
          </w:p>
        </w:tc>
      </w:tr>
    </w:tbl>
    <w:p w:rsidR="005303F0" w:rsidRPr="005303F0" w:rsidRDefault="005303F0" w:rsidP="005303F0">
      <w:pPr>
        <w:spacing w:after="0" w:line="240" w:lineRule="auto"/>
        <w:rPr>
          <w:rFonts w:ascii="Times New Roman" w:eastAsia="Times New Roman" w:hAnsi="Times New Roman" w:cs="Times New Roman"/>
          <w:sz w:val="20"/>
          <w:szCs w:val="20"/>
          <w:lang w:val="uk-UA"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Times New Roman" w:eastAsia="Times New Roman" w:hAnsi="Times New Roman" w:cs="Times New Roman"/>
          <w:b/>
          <w:sz w:val="20"/>
          <w:szCs w:val="20"/>
          <w:lang w:val="uk-UA" w:eastAsia="uk-UA"/>
        </w:rPr>
        <w:t xml:space="preserve">Пояснення : </w:t>
      </w:r>
      <w:r w:rsidRPr="005303F0">
        <w:rPr>
          <w:rFonts w:ascii="Times New Roman" w:eastAsia="Times New Roman" w:hAnsi="Times New Roman" w:cs="Times New Roman"/>
          <w:b/>
          <w:sz w:val="20"/>
          <w:szCs w:val="20"/>
          <w:lang w:eastAsia="uk-UA"/>
        </w:rPr>
        <w:t xml:space="preserve"> </w:t>
      </w:r>
      <w:r w:rsidRPr="005303F0">
        <w:rPr>
          <w:rFonts w:ascii="Courier New" w:eastAsia="Times New Roman" w:hAnsi="Courier New" w:cs="Courier New"/>
          <w:sz w:val="20"/>
          <w:szCs w:val="20"/>
          <w:lang w:eastAsia="uk-UA"/>
        </w:rPr>
        <w:t>Основнi засоби облiковуються за первiсною вартiстю;</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w:t>
      </w:r>
      <w:r w:rsidRPr="005303F0">
        <w:rPr>
          <w:rFonts w:ascii="Courier New" w:eastAsia="Times New Roman" w:hAnsi="Courier New" w:cs="Courier New"/>
          <w:sz w:val="20"/>
          <w:szCs w:val="20"/>
          <w:lang w:eastAsia="uk-UA"/>
        </w:rPr>
        <w:tab/>
        <w:t>амортизацiя нараховується за прямолiнiйним методом;</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w:t>
      </w:r>
      <w:r w:rsidRPr="005303F0">
        <w:rPr>
          <w:rFonts w:ascii="Courier New" w:eastAsia="Times New Roman" w:hAnsi="Courier New" w:cs="Courier New"/>
          <w:sz w:val="20"/>
          <w:szCs w:val="20"/>
          <w:lang w:eastAsia="uk-UA"/>
        </w:rPr>
        <w:tab/>
        <w:t>строк корисної експлуатацiї залежить вiд групи до якої належать основнi засоби (дiапазон строкiв корисної експлуатацiї коливається вiд 1 мiсяцiв до 420 мiсяцiв);</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w:t>
      </w:r>
      <w:r w:rsidRPr="005303F0">
        <w:rPr>
          <w:rFonts w:ascii="Courier New" w:eastAsia="Times New Roman" w:hAnsi="Courier New" w:cs="Courier New"/>
          <w:sz w:val="20"/>
          <w:szCs w:val="20"/>
          <w:lang w:eastAsia="uk-UA"/>
        </w:rPr>
        <w:tab/>
        <w:t>первiсна вартiсть основних засобiв за групами становить:</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w:t>
      </w:r>
      <w:r w:rsidRPr="005303F0">
        <w:rPr>
          <w:rFonts w:ascii="Courier New" w:eastAsia="Times New Roman" w:hAnsi="Courier New" w:cs="Courier New"/>
          <w:sz w:val="20"/>
          <w:szCs w:val="20"/>
          <w:lang w:eastAsia="uk-UA"/>
        </w:rPr>
        <w:tab/>
        <w:t>будiвлi та споруди - 21500,1 тис.грн.;</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 xml:space="preserve"> -</w:t>
      </w:r>
      <w:r w:rsidRPr="005303F0">
        <w:rPr>
          <w:rFonts w:ascii="Courier New" w:eastAsia="Times New Roman" w:hAnsi="Courier New" w:cs="Courier New"/>
          <w:sz w:val="20"/>
          <w:szCs w:val="20"/>
          <w:lang w:eastAsia="uk-UA"/>
        </w:rPr>
        <w:tab/>
        <w:t>ступiнь зносу по групах:</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w:t>
      </w:r>
      <w:r w:rsidRPr="005303F0">
        <w:rPr>
          <w:rFonts w:ascii="Courier New" w:eastAsia="Times New Roman" w:hAnsi="Courier New" w:cs="Courier New"/>
          <w:sz w:val="20"/>
          <w:szCs w:val="20"/>
          <w:lang w:eastAsia="uk-UA"/>
        </w:rPr>
        <w:tab/>
        <w:t>будiвлi та споруди - 52,66%;</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w:t>
      </w:r>
      <w:r w:rsidRPr="005303F0">
        <w:rPr>
          <w:rFonts w:ascii="Courier New" w:eastAsia="Times New Roman" w:hAnsi="Courier New" w:cs="Courier New"/>
          <w:sz w:val="20"/>
          <w:szCs w:val="20"/>
          <w:lang w:eastAsia="uk-UA"/>
        </w:rPr>
        <w:tab/>
        <w:t>машини та обладнання - 100%;</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w:t>
      </w:r>
      <w:r w:rsidRPr="005303F0">
        <w:rPr>
          <w:rFonts w:ascii="Courier New" w:eastAsia="Times New Roman" w:hAnsi="Courier New" w:cs="Courier New"/>
          <w:sz w:val="20"/>
          <w:szCs w:val="20"/>
          <w:lang w:eastAsia="uk-UA"/>
        </w:rPr>
        <w:tab/>
        <w:t>iншi - 100%</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w:t>
      </w:r>
      <w:r w:rsidRPr="005303F0">
        <w:rPr>
          <w:rFonts w:ascii="Courier New" w:eastAsia="Times New Roman" w:hAnsi="Courier New" w:cs="Courier New"/>
          <w:sz w:val="20"/>
          <w:szCs w:val="20"/>
          <w:lang w:eastAsia="uk-UA"/>
        </w:rPr>
        <w:tab/>
        <w:t>ступiнь використання основних засобiв:</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w:t>
      </w:r>
      <w:r w:rsidRPr="005303F0">
        <w:rPr>
          <w:rFonts w:ascii="Courier New" w:eastAsia="Times New Roman" w:hAnsi="Courier New" w:cs="Courier New"/>
          <w:sz w:val="20"/>
          <w:szCs w:val="20"/>
          <w:lang w:eastAsia="uk-UA"/>
        </w:rPr>
        <w:tab/>
        <w:t>будiвлi та споруди -  80%;</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w:t>
      </w:r>
      <w:r w:rsidRPr="005303F0">
        <w:rPr>
          <w:rFonts w:ascii="Courier New" w:eastAsia="Times New Roman" w:hAnsi="Courier New" w:cs="Courier New"/>
          <w:sz w:val="20"/>
          <w:szCs w:val="20"/>
          <w:lang w:eastAsia="uk-UA"/>
        </w:rPr>
        <w:tab/>
        <w:t>машини та обладнання - 80%;</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w:t>
      </w:r>
      <w:r w:rsidRPr="005303F0">
        <w:rPr>
          <w:rFonts w:ascii="Courier New" w:eastAsia="Times New Roman" w:hAnsi="Courier New" w:cs="Courier New"/>
          <w:sz w:val="20"/>
          <w:szCs w:val="20"/>
          <w:lang w:eastAsia="uk-UA"/>
        </w:rPr>
        <w:tab/>
        <w:t>iншi - 80%</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Основнi засоби, щодо яких iснують передбаченi чинним законодавством обмеження права власностi, та основнi засоби, якi оформленi у заставу, вiдсутнi.</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Default="005303F0">
      <w:pPr>
        <w:sectPr w:rsidR="005303F0" w:rsidSect="005303F0">
          <w:pgSz w:w="11906" w:h="16838"/>
          <w:pgMar w:top="363" w:right="567" w:bottom="363" w:left="1417" w:header="709" w:footer="709" w:gutter="0"/>
          <w:cols w:space="708"/>
          <w:docGrid w:linePitch="360"/>
        </w:sectPr>
      </w:pPr>
    </w:p>
    <w:tbl>
      <w:tblPr>
        <w:tblStyle w:val="a3"/>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88"/>
        <w:gridCol w:w="3470"/>
        <w:gridCol w:w="2589"/>
        <w:gridCol w:w="2581"/>
      </w:tblGrid>
      <w:tr w:rsidR="005303F0" w:rsidRPr="005303F0" w:rsidTr="005F283D">
        <w:trPr>
          <w:trHeight w:val="244"/>
        </w:trPr>
        <w:tc>
          <w:tcPr>
            <w:tcW w:w="9828" w:type="dxa"/>
            <w:gridSpan w:val="4"/>
          </w:tcPr>
          <w:p w:rsidR="005303F0" w:rsidRPr="005303F0" w:rsidRDefault="005303F0" w:rsidP="005303F0">
            <w:pPr>
              <w:jc w:val="center"/>
              <w:rPr>
                <w:b/>
                <w:bCs/>
                <w:color w:val="000000"/>
                <w:sz w:val="24"/>
                <w:szCs w:val="24"/>
                <w:lang w:val="uk-UA" w:eastAsia="uk-UA"/>
              </w:rPr>
            </w:pPr>
            <w:r w:rsidRPr="005303F0">
              <w:rPr>
                <w:b/>
                <w:bCs/>
                <w:color w:val="000000"/>
                <w:sz w:val="24"/>
                <w:szCs w:val="24"/>
                <w:lang w:eastAsia="uk-UA"/>
              </w:rPr>
              <w:lastRenderedPageBreak/>
              <w:t>2</w:t>
            </w:r>
            <w:r w:rsidRPr="005303F0">
              <w:rPr>
                <w:b/>
                <w:bCs/>
                <w:color w:val="000000"/>
                <w:sz w:val="24"/>
                <w:szCs w:val="24"/>
                <w:lang w:val="uk-UA" w:eastAsia="uk-UA"/>
              </w:rPr>
              <w:t>. Інформація щодо вартості чистих активів емітента</w:t>
            </w:r>
          </w:p>
          <w:p w:rsidR="005303F0" w:rsidRPr="005303F0" w:rsidRDefault="005303F0" w:rsidP="005303F0">
            <w:pPr>
              <w:rPr>
                <w:sz w:val="24"/>
                <w:szCs w:val="24"/>
                <w:lang w:val="uk-UA" w:eastAsia="uk-UA"/>
              </w:rPr>
            </w:pPr>
          </w:p>
        </w:tc>
      </w:tr>
      <w:tr w:rsidR="005303F0" w:rsidRPr="005303F0" w:rsidTr="005F283D">
        <w:trPr>
          <w:trHeight w:val="340"/>
        </w:trPr>
        <w:tc>
          <w:tcPr>
            <w:tcW w:w="4658" w:type="dxa"/>
            <w:gridSpan w:val="2"/>
            <w:tcBorders>
              <w:top w:val="single" w:sz="4" w:space="0" w:color="auto"/>
              <w:left w:val="single" w:sz="4" w:space="0" w:color="auto"/>
              <w:bottom w:val="single" w:sz="6" w:space="0" w:color="auto"/>
              <w:right w:val="single" w:sz="6" w:space="0" w:color="auto"/>
            </w:tcBorders>
            <w:vAlign w:val="center"/>
          </w:tcPr>
          <w:p w:rsidR="005303F0" w:rsidRPr="005303F0" w:rsidRDefault="005303F0" w:rsidP="005303F0">
            <w:pPr>
              <w:rPr>
                <w:b/>
                <w:lang w:val="uk-UA" w:eastAsia="uk-UA"/>
              </w:rPr>
            </w:pPr>
            <w:r w:rsidRPr="005303F0">
              <w:rPr>
                <w:b/>
                <w:lang w:eastAsia="uk-UA"/>
              </w:rPr>
              <w:t>Найменування показника</w:t>
            </w:r>
            <w:r w:rsidRPr="005303F0">
              <w:rPr>
                <w:b/>
                <w:lang w:val="en-US" w:eastAsia="uk-UA"/>
              </w:rPr>
              <w:t xml:space="preserve"> (тис.грн.)</w:t>
            </w:r>
          </w:p>
        </w:tc>
        <w:tc>
          <w:tcPr>
            <w:tcW w:w="2589" w:type="dxa"/>
            <w:tcBorders>
              <w:top w:val="single" w:sz="4" w:space="0" w:color="auto"/>
              <w:left w:val="single" w:sz="6" w:space="0" w:color="auto"/>
              <w:bottom w:val="single" w:sz="6" w:space="0" w:color="auto"/>
              <w:right w:val="single" w:sz="6" w:space="0" w:color="auto"/>
            </w:tcBorders>
            <w:vAlign w:val="center"/>
          </w:tcPr>
          <w:p w:rsidR="005303F0" w:rsidRPr="005303F0" w:rsidRDefault="005303F0" w:rsidP="005303F0">
            <w:pPr>
              <w:jc w:val="center"/>
              <w:rPr>
                <w:b/>
                <w:lang w:eastAsia="uk-UA"/>
              </w:rPr>
            </w:pPr>
            <w:r w:rsidRPr="005303F0">
              <w:rPr>
                <w:b/>
                <w:lang w:eastAsia="uk-UA"/>
              </w:rPr>
              <w:t>За звітний період</w:t>
            </w:r>
          </w:p>
        </w:tc>
        <w:tc>
          <w:tcPr>
            <w:tcW w:w="2581" w:type="dxa"/>
            <w:tcBorders>
              <w:top w:val="single" w:sz="4" w:space="0" w:color="auto"/>
              <w:left w:val="single" w:sz="6" w:space="0" w:color="auto"/>
              <w:bottom w:val="single" w:sz="6" w:space="0" w:color="auto"/>
              <w:right w:val="single" w:sz="4" w:space="0" w:color="auto"/>
            </w:tcBorders>
            <w:vAlign w:val="center"/>
          </w:tcPr>
          <w:p w:rsidR="005303F0" w:rsidRPr="005303F0" w:rsidRDefault="005303F0" w:rsidP="005303F0">
            <w:pPr>
              <w:jc w:val="center"/>
              <w:rPr>
                <w:b/>
                <w:lang w:eastAsia="uk-UA"/>
              </w:rPr>
            </w:pPr>
            <w:r w:rsidRPr="005303F0">
              <w:rPr>
                <w:b/>
                <w:lang w:eastAsia="uk-UA"/>
              </w:rPr>
              <w:t>За попередній період</w:t>
            </w:r>
          </w:p>
        </w:tc>
      </w:tr>
      <w:tr w:rsidR="005303F0" w:rsidRPr="005303F0" w:rsidTr="005F283D">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5303F0" w:rsidRPr="005303F0" w:rsidRDefault="005303F0" w:rsidP="005303F0">
            <w:pPr>
              <w:rPr>
                <w:b/>
                <w:lang w:eastAsia="uk-UA"/>
              </w:rPr>
            </w:pPr>
            <w:r w:rsidRPr="005303F0">
              <w:rPr>
                <w:b/>
                <w:lang w:eastAsia="uk-UA"/>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jc w:val="center"/>
              <w:rPr>
                <w:lang w:eastAsia="uk-UA"/>
              </w:rPr>
            </w:pPr>
            <w:r w:rsidRPr="005303F0">
              <w:rPr>
                <w:lang w:val="en-US" w:eastAsia="uk-UA"/>
              </w:rPr>
              <w:t>8934.2</w:t>
            </w:r>
          </w:p>
        </w:tc>
        <w:tc>
          <w:tcPr>
            <w:tcW w:w="2581" w:type="dxa"/>
            <w:tcBorders>
              <w:top w:val="single" w:sz="6" w:space="0" w:color="auto"/>
              <w:left w:val="single" w:sz="6" w:space="0" w:color="auto"/>
              <w:bottom w:val="single" w:sz="6" w:space="0" w:color="auto"/>
              <w:right w:val="single" w:sz="4" w:space="0" w:color="auto"/>
            </w:tcBorders>
            <w:vAlign w:val="center"/>
          </w:tcPr>
          <w:p w:rsidR="005303F0" w:rsidRPr="005303F0" w:rsidRDefault="005303F0" w:rsidP="005303F0">
            <w:pPr>
              <w:jc w:val="center"/>
              <w:rPr>
                <w:lang w:eastAsia="uk-UA"/>
              </w:rPr>
            </w:pPr>
            <w:r w:rsidRPr="005303F0">
              <w:rPr>
                <w:lang w:val="en-US" w:eastAsia="uk-UA"/>
              </w:rPr>
              <w:t>9341.8</w:t>
            </w:r>
          </w:p>
        </w:tc>
      </w:tr>
      <w:tr w:rsidR="005303F0" w:rsidRPr="005303F0" w:rsidTr="005F283D">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5303F0" w:rsidRPr="005303F0" w:rsidRDefault="005303F0" w:rsidP="005303F0">
            <w:pPr>
              <w:rPr>
                <w:b/>
                <w:lang w:eastAsia="uk-UA"/>
              </w:rPr>
            </w:pPr>
            <w:r w:rsidRPr="005303F0">
              <w:rPr>
                <w:b/>
                <w:lang w:eastAsia="uk-UA"/>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jc w:val="center"/>
              <w:rPr>
                <w:lang w:eastAsia="uk-UA"/>
              </w:rPr>
            </w:pPr>
            <w:r w:rsidRPr="005303F0">
              <w:rPr>
                <w:lang w:val="en-US" w:eastAsia="uk-UA"/>
              </w:rPr>
              <w:t>15000</w:t>
            </w:r>
          </w:p>
        </w:tc>
        <w:tc>
          <w:tcPr>
            <w:tcW w:w="2581" w:type="dxa"/>
            <w:tcBorders>
              <w:top w:val="single" w:sz="6" w:space="0" w:color="auto"/>
              <w:left w:val="single" w:sz="6" w:space="0" w:color="auto"/>
              <w:bottom w:val="single" w:sz="6" w:space="0" w:color="auto"/>
              <w:right w:val="single" w:sz="4" w:space="0" w:color="auto"/>
            </w:tcBorders>
            <w:vAlign w:val="center"/>
          </w:tcPr>
          <w:p w:rsidR="005303F0" w:rsidRPr="005303F0" w:rsidRDefault="005303F0" w:rsidP="005303F0">
            <w:pPr>
              <w:jc w:val="center"/>
              <w:rPr>
                <w:lang w:eastAsia="uk-UA"/>
              </w:rPr>
            </w:pPr>
            <w:r w:rsidRPr="005303F0">
              <w:rPr>
                <w:lang w:val="en-US" w:eastAsia="uk-UA"/>
              </w:rPr>
              <w:t>15000</w:t>
            </w:r>
          </w:p>
        </w:tc>
      </w:tr>
      <w:tr w:rsidR="005303F0" w:rsidRPr="005303F0" w:rsidTr="005F283D">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5303F0" w:rsidRPr="005303F0" w:rsidRDefault="005303F0" w:rsidP="005303F0">
            <w:pPr>
              <w:rPr>
                <w:b/>
                <w:lang w:eastAsia="uk-UA"/>
              </w:rPr>
            </w:pPr>
            <w:r w:rsidRPr="005303F0">
              <w:rPr>
                <w:b/>
                <w:lang w:eastAsia="uk-UA"/>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jc w:val="center"/>
              <w:rPr>
                <w:lang w:eastAsia="uk-UA"/>
              </w:rPr>
            </w:pPr>
            <w:r w:rsidRPr="005303F0">
              <w:rPr>
                <w:lang w:val="en-US" w:eastAsia="uk-UA"/>
              </w:rPr>
              <w:t>15000</w:t>
            </w:r>
          </w:p>
        </w:tc>
        <w:tc>
          <w:tcPr>
            <w:tcW w:w="2581" w:type="dxa"/>
            <w:tcBorders>
              <w:top w:val="single" w:sz="6" w:space="0" w:color="auto"/>
              <w:left w:val="single" w:sz="6" w:space="0" w:color="auto"/>
              <w:bottom w:val="single" w:sz="6" w:space="0" w:color="auto"/>
              <w:right w:val="single" w:sz="4" w:space="0" w:color="auto"/>
            </w:tcBorders>
            <w:vAlign w:val="center"/>
          </w:tcPr>
          <w:p w:rsidR="005303F0" w:rsidRPr="005303F0" w:rsidRDefault="005303F0" w:rsidP="005303F0">
            <w:pPr>
              <w:jc w:val="center"/>
              <w:rPr>
                <w:lang w:eastAsia="uk-UA"/>
              </w:rPr>
            </w:pPr>
            <w:r w:rsidRPr="005303F0">
              <w:rPr>
                <w:lang w:val="en-US" w:eastAsia="uk-UA"/>
              </w:rPr>
              <w:t>15000</w:t>
            </w:r>
          </w:p>
        </w:tc>
      </w:tr>
      <w:tr w:rsidR="005303F0" w:rsidRPr="005303F0" w:rsidTr="005F283D">
        <w:trPr>
          <w:trHeight w:val="340"/>
        </w:trPr>
        <w:tc>
          <w:tcPr>
            <w:tcW w:w="1188" w:type="dxa"/>
            <w:tcBorders>
              <w:top w:val="single" w:sz="6" w:space="0" w:color="auto"/>
              <w:left w:val="single" w:sz="4" w:space="0" w:color="auto"/>
              <w:bottom w:val="single" w:sz="6" w:space="0" w:color="auto"/>
              <w:right w:val="single" w:sz="6" w:space="0" w:color="auto"/>
            </w:tcBorders>
          </w:tcPr>
          <w:p w:rsidR="005303F0" w:rsidRPr="005303F0" w:rsidRDefault="005303F0" w:rsidP="005303F0">
            <w:pPr>
              <w:rPr>
                <w:b/>
                <w:lang w:eastAsia="uk-UA"/>
              </w:rPr>
            </w:pPr>
            <w:r w:rsidRPr="005303F0">
              <w:rPr>
                <w:b/>
                <w:lang w:eastAsia="uk-UA"/>
              </w:rPr>
              <w:t>Опис</w:t>
            </w:r>
          </w:p>
        </w:tc>
        <w:tc>
          <w:tcPr>
            <w:tcW w:w="8640" w:type="dxa"/>
            <w:gridSpan w:val="3"/>
            <w:tcBorders>
              <w:top w:val="single" w:sz="6" w:space="0" w:color="auto"/>
              <w:left w:val="single" w:sz="6" w:space="0" w:color="auto"/>
              <w:bottom w:val="single" w:sz="6" w:space="0" w:color="auto"/>
              <w:right w:val="single" w:sz="4" w:space="0" w:color="auto"/>
            </w:tcBorders>
          </w:tcPr>
          <w:p w:rsidR="005303F0" w:rsidRPr="005303F0" w:rsidRDefault="005303F0" w:rsidP="005303F0">
            <w:pPr>
              <w:rPr>
                <w:lang w:eastAsia="uk-UA"/>
              </w:rPr>
            </w:pPr>
            <w:r w:rsidRPr="005303F0">
              <w:rPr>
                <w:lang w:eastAsia="uk-UA"/>
              </w:rPr>
              <w:t>Розрахунок вартості чистих активів відбувався відповідно до пункту 2 статті 14 Закону України "Про акціонерні товариства" № 514-</w:t>
            </w:r>
            <w:r w:rsidRPr="005303F0">
              <w:rPr>
                <w:lang w:val="en-US" w:eastAsia="uk-UA"/>
              </w:rPr>
              <w:t>VI</w:t>
            </w:r>
            <w:r w:rsidRPr="005303F0">
              <w:rPr>
                <w:lang w:eastAsia="uk-UA"/>
              </w:rPr>
              <w:t xml:space="preserve"> від 17.09.2008 р. та Положення (стандарту) бухгалтерського обліку 25 "Фінансовий звіт суб'єкта малого підприємництва", затвердженого Наказом Міністерства фінансів України № 39 від 25.02.2000 р. 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tc>
      </w:tr>
      <w:tr w:rsidR="005303F0" w:rsidRPr="005303F0" w:rsidTr="005F283D">
        <w:trPr>
          <w:trHeight w:val="340"/>
        </w:trPr>
        <w:tc>
          <w:tcPr>
            <w:tcW w:w="1188" w:type="dxa"/>
            <w:tcBorders>
              <w:top w:val="single" w:sz="6" w:space="0" w:color="auto"/>
              <w:left w:val="single" w:sz="4" w:space="0" w:color="auto"/>
              <w:bottom w:val="single" w:sz="4" w:space="0" w:color="auto"/>
              <w:right w:val="single" w:sz="6" w:space="0" w:color="auto"/>
            </w:tcBorders>
          </w:tcPr>
          <w:p w:rsidR="005303F0" w:rsidRPr="005303F0" w:rsidRDefault="005303F0" w:rsidP="005303F0">
            <w:pPr>
              <w:rPr>
                <w:b/>
                <w:lang w:eastAsia="uk-UA"/>
              </w:rPr>
            </w:pPr>
            <w:r w:rsidRPr="005303F0">
              <w:rPr>
                <w:b/>
                <w:lang w:eastAsia="uk-UA"/>
              </w:rPr>
              <w:t>Висновок</w:t>
            </w:r>
          </w:p>
        </w:tc>
        <w:tc>
          <w:tcPr>
            <w:tcW w:w="8640" w:type="dxa"/>
            <w:gridSpan w:val="3"/>
            <w:tcBorders>
              <w:top w:val="single" w:sz="6" w:space="0" w:color="auto"/>
              <w:left w:val="single" w:sz="6" w:space="0" w:color="auto"/>
              <w:bottom w:val="single" w:sz="4" w:space="0" w:color="auto"/>
              <w:right w:val="single" w:sz="4" w:space="0" w:color="auto"/>
            </w:tcBorders>
          </w:tcPr>
          <w:p w:rsidR="005303F0" w:rsidRPr="005303F0" w:rsidRDefault="005303F0" w:rsidP="005303F0">
            <w:pPr>
              <w:rPr>
                <w:lang w:eastAsia="uk-UA"/>
              </w:rPr>
            </w:pPr>
            <w:r w:rsidRPr="005303F0">
              <w:rPr>
                <w:lang w:eastAsia="uk-UA"/>
              </w:rPr>
              <w:t>Розрахункова вартість чистих активів(8934.200 тис.грн. ) менше скоригованого статутного капіталу(15000.000 тис.грн.).</w:t>
            </w:r>
          </w:p>
        </w:tc>
      </w:tr>
    </w:tbl>
    <w:p w:rsidR="005303F0" w:rsidRPr="005303F0" w:rsidRDefault="005303F0" w:rsidP="005303F0">
      <w:pPr>
        <w:spacing w:after="0" w:line="240" w:lineRule="auto"/>
        <w:rPr>
          <w:rFonts w:ascii="Times New Roman" w:eastAsia="Times New Roman" w:hAnsi="Times New Roman" w:cs="Times New Roman"/>
          <w:sz w:val="24"/>
          <w:szCs w:val="24"/>
          <w:lang w:eastAsia="uk-UA"/>
        </w:rPr>
      </w:pPr>
    </w:p>
    <w:p w:rsidR="005303F0" w:rsidRDefault="005303F0">
      <w:pPr>
        <w:sectPr w:rsidR="005303F0" w:rsidSect="005303F0">
          <w:pgSz w:w="11906" w:h="16838"/>
          <w:pgMar w:top="363" w:right="567" w:bottom="363" w:left="1417" w:header="709" w:footer="709" w:gutter="0"/>
          <w:cols w:space="708"/>
          <w:docGrid w:linePitch="360"/>
        </w:sectPr>
      </w:pPr>
    </w:p>
    <w:p w:rsidR="005303F0" w:rsidRPr="005303F0" w:rsidRDefault="005303F0" w:rsidP="005303F0">
      <w:pPr>
        <w:spacing w:after="300" w:line="240" w:lineRule="auto"/>
        <w:jc w:val="center"/>
        <w:outlineLvl w:val="2"/>
        <w:rPr>
          <w:rFonts w:ascii="Times New Roman" w:eastAsia="Times New Roman" w:hAnsi="Times New Roman" w:cs="Times New Roman"/>
          <w:b/>
          <w:bCs/>
          <w:color w:val="000000"/>
          <w:sz w:val="26"/>
          <w:szCs w:val="26"/>
          <w:lang w:val="uk-UA" w:eastAsia="uk-UA"/>
        </w:rPr>
      </w:pPr>
      <w:r w:rsidRPr="005303F0">
        <w:rPr>
          <w:rFonts w:ascii="Times New Roman" w:eastAsia="Times New Roman" w:hAnsi="Times New Roman" w:cs="Times New Roman"/>
          <w:b/>
          <w:bCs/>
          <w:color w:val="000000"/>
          <w:sz w:val="26"/>
          <w:szCs w:val="26"/>
          <w:lang w:eastAsia="uk-UA"/>
        </w:rPr>
        <w:lastRenderedPageBreak/>
        <w:t>3. Інформація про зобов'язання та забезпечення емітента</w:t>
      </w:r>
    </w:p>
    <w:p w:rsidR="005303F0" w:rsidRPr="005303F0" w:rsidRDefault="005303F0" w:rsidP="005303F0">
      <w:pPr>
        <w:spacing w:after="0" w:line="240" w:lineRule="auto"/>
        <w:rPr>
          <w:rFonts w:ascii="Times New Roman" w:eastAsia="Times New Roman" w:hAnsi="Times New Roman" w:cs="Times New Roman"/>
          <w:vanish/>
          <w:color w:val="000000"/>
          <w:sz w:val="24"/>
          <w:szCs w:val="24"/>
          <w:lang w:val="uk-UA" w:eastAsia="uk-UA"/>
        </w:rPr>
      </w:pPr>
    </w:p>
    <w:tbl>
      <w:tblPr>
        <w:tblStyle w:val="a3"/>
        <w:tblW w:w="9953" w:type="dxa"/>
        <w:tblLayout w:type="fixed"/>
        <w:tblLook w:val="04A0" w:firstRow="1" w:lastRow="0" w:firstColumn="1" w:lastColumn="0" w:noHBand="0" w:noVBand="1"/>
      </w:tblPr>
      <w:tblGrid>
        <w:gridCol w:w="738"/>
        <w:gridCol w:w="3757"/>
        <w:gridCol w:w="1189"/>
        <w:gridCol w:w="1385"/>
        <w:gridCol w:w="1651"/>
        <w:gridCol w:w="1233"/>
      </w:tblGrid>
      <w:tr w:rsidR="005303F0" w:rsidRPr="005303F0" w:rsidTr="005F283D">
        <w:tc>
          <w:tcPr>
            <w:tcW w:w="4492" w:type="dxa"/>
            <w:gridSpan w:val="2"/>
          </w:tcPr>
          <w:p w:rsidR="005303F0" w:rsidRPr="005303F0" w:rsidRDefault="005303F0" w:rsidP="005303F0">
            <w:pPr>
              <w:ind w:left="180" w:hanging="180"/>
              <w:jc w:val="center"/>
              <w:rPr>
                <w:b/>
                <w:bCs/>
                <w:lang w:val="uk-UA" w:eastAsia="uk-UA"/>
              </w:rPr>
            </w:pPr>
            <w:r w:rsidRPr="005303F0">
              <w:rPr>
                <w:b/>
                <w:bCs/>
                <w:lang w:val="uk-UA" w:eastAsia="uk-UA"/>
              </w:rPr>
              <w:t>Види зобов’</w:t>
            </w:r>
            <w:r w:rsidRPr="005303F0">
              <w:rPr>
                <w:b/>
                <w:bCs/>
                <w:lang w:val="en-US" w:eastAsia="uk-UA"/>
              </w:rPr>
              <w:t>язань</w:t>
            </w:r>
          </w:p>
        </w:tc>
        <w:tc>
          <w:tcPr>
            <w:tcW w:w="1189" w:type="dxa"/>
          </w:tcPr>
          <w:p w:rsidR="005303F0" w:rsidRPr="005303F0" w:rsidRDefault="005303F0" w:rsidP="005303F0">
            <w:pPr>
              <w:jc w:val="center"/>
              <w:rPr>
                <w:b/>
                <w:bCs/>
                <w:lang w:val="uk-UA" w:eastAsia="uk-UA"/>
              </w:rPr>
            </w:pPr>
            <w:r w:rsidRPr="005303F0">
              <w:rPr>
                <w:b/>
                <w:bCs/>
                <w:lang w:val="uk-UA" w:eastAsia="uk-UA"/>
              </w:rPr>
              <w:t>Дата виникнення</w:t>
            </w:r>
          </w:p>
        </w:tc>
        <w:tc>
          <w:tcPr>
            <w:tcW w:w="1385" w:type="dxa"/>
          </w:tcPr>
          <w:p w:rsidR="005303F0" w:rsidRPr="005303F0" w:rsidRDefault="005303F0" w:rsidP="005303F0">
            <w:pPr>
              <w:jc w:val="center"/>
              <w:rPr>
                <w:b/>
                <w:bCs/>
                <w:lang w:val="uk-UA" w:eastAsia="uk-UA"/>
              </w:rPr>
            </w:pPr>
            <w:r w:rsidRPr="005303F0">
              <w:rPr>
                <w:b/>
                <w:bCs/>
                <w:lang w:val="uk-UA" w:eastAsia="uk-UA"/>
              </w:rPr>
              <w:t>Непогашена частина боргу (тис.грн.)</w:t>
            </w:r>
          </w:p>
        </w:tc>
        <w:tc>
          <w:tcPr>
            <w:tcW w:w="1651" w:type="dxa"/>
          </w:tcPr>
          <w:p w:rsidR="005303F0" w:rsidRPr="005303F0" w:rsidRDefault="005303F0" w:rsidP="005303F0">
            <w:pPr>
              <w:jc w:val="center"/>
              <w:rPr>
                <w:b/>
                <w:bCs/>
                <w:lang w:val="uk-UA" w:eastAsia="uk-UA"/>
              </w:rPr>
            </w:pPr>
            <w:r w:rsidRPr="005303F0">
              <w:rPr>
                <w:b/>
                <w:bCs/>
                <w:lang w:val="uk-UA" w:eastAsia="uk-UA"/>
              </w:rPr>
              <w:t>Відсоток за користування коштами (відсоток річних)</w:t>
            </w:r>
          </w:p>
        </w:tc>
        <w:tc>
          <w:tcPr>
            <w:tcW w:w="1231" w:type="dxa"/>
          </w:tcPr>
          <w:p w:rsidR="005303F0" w:rsidRPr="005303F0" w:rsidRDefault="005303F0" w:rsidP="005303F0">
            <w:pPr>
              <w:jc w:val="center"/>
              <w:rPr>
                <w:b/>
                <w:bCs/>
                <w:lang w:val="uk-UA" w:eastAsia="uk-UA"/>
              </w:rPr>
            </w:pPr>
            <w:r w:rsidRPr="005303F0">
              <w:rPr>
                <w:b/>
                <w:bCs/>
                <w:lang w:val="uk-UA" w:eastAsia="uk-UA"/>
              </w:rPr>
              <w:t>Дата погашення</w:t>
            </w:r>
          </w:p>
        </w:tc>
      </w:tr>
      <w:tr w:rsidR="005303F0" w:rsidRPr="005303F0" w:rsidTr="005F283D">
        <w:tc>
          <w:tcPr>
            <w:tcW w:w="4492" w:type="dxa"/>
            <w:gridSpan w:val="2"/>
          </w:tcPr>
          <w:p w:rsidR="005303F0" w:rsidRPr="005303F0" w:rsidRDefault="005303F0" w:rsidP="005303F0">
            <w:pPr>
              <w:ind w:left="180" w:hanging="180"/>
              <w:rPr>
                <w:bCs/>
                <w:lang w:val="uk-UA" w:eastAsia="uk-UA"/>
              </w:rPr>
            </w:pPr>
            <w:r w:rsidRPr="005303F0">
              <w:rPr>
                <w:bCs/>
                <w:lang w:val="uk-UA" w:eastAsia="uk-UA"/>
              </w:rPr>
              <w:t>Кредити банку, у тому числі :</w:t>
            </w:r>
          </w:p>
        </w:tc>
        <w:tc>
          <w:tcPr>
            <w:tcW w:w="1189" w:type="dxa"/>
          </w:tcPr>
          <w:p w:rsidR="005303F0" w:rsidRPr="005303F0" w:rsidRDefault="005303F0" w:rsidP="005303F0">
            <w:pPr>
              <w:jc w:val="right"/>
              <w:rPr>
                <w:bCs/>
                <w:lang w:val="uk-UA" w:eastAsia="uk-UA"/>
              </w:rPr>
            </w:pPr>
            <w:r w:rsidRPr="005303F0">
              <w:rPr>
                <w:bCs/>
                <w:lang w:val="uk-UA" w:eastAsia="uk-UA"/>
              </w:rPr>
              <w:t>Х</w:t>
            </w:r>
          </w:p>
        </w:tc>
        <w:tc>
          <w:tcPr>
            <w:tcW w:w="1385" w:type="dxa"/>
          </w:tcPr>
          <w:p w:rsidR="005303F0" w:rsidRPr="005303F0" w:rsidRDefault="005303F0" w:rsidP="005303F0">
            <w:pPr>
              <w:jc w:val="right"/>
              <w:rPr>
                <w:bCs/>
                <w:lang w:val="uk-UA" w:eastAsia="uk-UA"/>
              </w:rPr>
            </w:pPr>
            <w:r w:rsidRPr="005303F0">
              <w:rPr>
                <w:bCs/>
                <w:lang w:val="uk-UA" w:eastAsia="uk-UA"/>
              </w:rPr>
              <w:t>0.00</w:t>
            </w:r>
          </w:p>
        </w:tc>
        <w:tc>
          <w:tcPr>
            <w:tcW w:w="1651" w:type="dxa"/>
          </w:tcPr>
          <w:p w:rsidR="005303F0" w:rsidRPr="005303F0" w:rsidRDefault="005303F0" w:rsidP="005303F0">
            <w:pPr>
              <w:jc w:val="right"/>
              <w:rPr>
                <w:bCs/>
                <w:lang w:val="uk-UA" w:eastAsia="uk-UA"/>
              </w:rPr>
            </w:pPr>
            <w:r w:rsidRPr="005303F0">
              <w:rPr>
                <w:bCs/>
                <w:lang w:val="uk-UA" w:eastAsia="uk-UA"/>
              </w:rPr>
              <w:t>Х</w:t>
            </w:r>
          </w:p>
        </w:tc>
        <w:tc>
          <w:tcPr>
            <w:tcW w:w="1231" w:type="dxa"/>
          </w:tcPr>
          <w:p w:rsidR="005303F0" w:rsidRPr="005303F0" w:rsidRDefault="005303F0" w:rsidP="005303F0">
            <w:pPr>
              <w:jc w:val="right"/>
              <w:rPr>
                <w:bCs/>
                <w:lang w:val="uk-UA" w:eastAsia="uk-UA"/>
              </w:rPr>
            </w:pPr>
            <w:r w:rsidRPr="005303F0">
              <w:rPr>
                <w:bCs/>
                <w:lang w:val="uk-UA" w:eastAsia="uk-UA"/>
              </w:rPr>
              <w:t>Х</w:t>
            </w:r>
          </w:p>
        </w:tc>
      </w:tr>
      <w:tr w:rsidR="005303F0" w:rsidRPr="005303F0" w:rsidTr="005F283D">
        <w:tc>
          <w:tcPr>
            <w:tcW w:w="4492" w:type="dxa"/>
            <w:gridSpan w:val="2"/>
          </w:tcPr>
          <w:p w:rsidR="005303F0" w:rsidRPr="005303F0" w:rsidRDefault="005303F0" w:rsidP="005303F0">
            <w:pPr>
              <w:ind w:left="180" w:hanging="180"/>
              <w:rPr>
                <w:bCs/>
                <w:lang w:val="uk-UA" w:eastAsia="uk-UA"/>
              </w:rPr>
            </w:pPr>
            <w:r w:rsidRPr="005303F0">
              <w:rPr>
                <w:bCs/>
                <w:lang w:val="uk-UA" w:eastAsia="uk-UA"/>
              </w:rPr>
              <w:t>Зобов'язання за цінними паперами</w:t>
            </w:r>
          </w:p>
        </w:tc>
        <w:tc>
          <w:tcPr>
            <w:tcW w:w="1189" w:type="dxa"/>
          </w:tcPr>
          <w:p w:rsidR="005303F0" w:rsidRPr="005303F0" w:rsidRDefault="005303F0" w:rsidP="005303F0">
            <w:pPr>
              <w:jc w:val="right"/>
              <w:rPr>
                <w:bCs/>
                <w:lang w:val="uk-UA" w:eastAsia="uk-UA"/>
              </w:rPr>
            </w:pPr>
            <w:r w:rsidRPr="005303F0">
              <w:rPr>
                <w:bCs/>
                <w:lang w:val="uk-UA" w:eastAsia="uk-UA"/>
              </w:rPr>
              <w:t>Х</w:t>
            </w:r>
          </w:p>
        </w:tc>
        <w:tc>
          <w:tcPr>
            <w:tcW w:w="1385" w:type="dxa"/>
          </w:tcPr>
          <w:p w:rsidR="005303F0" w:rsidRPr="005303F0" w:rsidRDefault="005303F0" w:rsidP="005303F0">
            <w:pPr>
              <w:jc w:val="right"/>
              <w:rPr>
                <w:bCs/>
                <w:lang w:val="uk-UA" w:eastAsia="uk-UA"/>
              </w:rPr>
            </w:pPr>
            <w:r w:rsidRPr="005303F0">
              <w:rPr>
                <w:bCs/>
                <w:lang w:val="uk-UA" w:eastAsia="uk-UA"/>
              </w:rPr>
              <w:t>0.00</w:t>
            </w:r>
          </w:p>
        </w:tc>
        <w:tc>
          <w:tcPr>
            <w:tcW w:w="1651" w:type="dxa"/>
          </w:tcPr>
          <w:p w:rsidR="005303F0" w:rsidRPr="005303F0" w:rsidRDefault="005303F0" w:rsidP="005303F0">
            <w:pPr>
              <w:jc w:val="right"/>
              <w:rPr>
                <w:bCs/>
                <w:lang w:val="uk-UA" w:eastAsia="uk-UA"/>
              </w:rPr>
            </w:pPr>
            <w:r w:rsidRPr="005303F0">
              <w:rPr>
                <w:bCs/>
                <w:lang w:val="uk-UA" w:eastAsia="uk-UA"/>
              </w:rPr>
              <w:t>Х</w:t>
            </w:r>
          </w:p>
        </w:tc>
        <w:tc>
          <w:tcPr>
            <w:tcW w:w="1231" w:type="dxa"/>
          </w:tcPr>
          <w:p w:rsidR="005303F0" w:rsidRPr="005303F0" w:rsidRDefault="005303F0" w:rsidP="005303F0">
            <w:pPr>
              <w:jc w:val="right"/>
              <w:rPr>
                <w:bCs/>
                <w:lang w:val="uk-UA" w:eastAsia="uk-UA"/>
              </w:rPr>
            </w:pPr>
            <w:r w:rsidRPr="005303F0">
              <w:rPr>
                <w:bCs/>
                <w:lang w:val="uk-UA" w:eastAsia="uk-UA"/>
              </w:rPr>
              <w:t>Х</w:t>
            </w:r>
          </w:p>
        </w:tc>
      </w:tr>
      <w:tr w:rsidR="005303F0" w:rsidRPr="005303F0" w:rsidTr="005F283D">
        <w:tc>
          <w:tcPr>
            <w:tcW w:w="4492" w:type="dxa"/>
            <w:gridSpan w:val="2"/>
          </w:tcPr>
          <w:p w:rsidR="005303F0" w:rsidRPr="005303F0" w:rsidRDefault="005303F0" w:rsidP="005303F0">
            <w:pPr>
              <w:ind w:left="180" w:hanging="180"/>
              <w:rPr>
                <w:bCs/>
                <w:lang w:val="uk-UA" w:eastAsia="uk-UA"/>
              </w:rPr>
            </w:pPr>
            <w:r w:rsidRPr="005303F0">
              <w:rPr>
                <w:bCs/>
                <w:lang w:val="uk-UA" w:eastAsia="uk-UA"/>
              </w:rPr>
              <w:t>у тому числі за облігаціями (за кожним випуском) :</w:t>
            </w:r>
          </w:p>
        </w:tc>
        <w:tc>
          <w:tcPr>
            <w:tcW w:w="1189" w:type="dxa"/>
          </w:tcPr>
          <w:p w:rsidR="005303F0" w:rsidRPr="005303F0" w:rsidRDefault="005303F0" w:rsidP="005303F0">
            <w:pPr>
              <w:jc w:val="right"/>
              <w:rPr>
                <w:bCs/>
                <w:lang w:val="uk-UA" w:eastAsia="uk-UA"/>
              </w:rPr>
            </w:pPr>
            <w:r w:rsidRPr="005303F0">
              <w:rPr>
                <w:bCs/>
                <w:lang w:val="uk-UA" w:eastAsia="uk-UA"/>
              </w:rPr>
              <w:t>Х</w:t>
            </w:r>
          </w:p>
        </w:tc>
        <w:tc>
          <w:tcPr>
            <w:tcW w:w="1385" w:type="dxa"/>
          </w:tcPr>
          <w:p w:rsidR="005303F0" w:rsidRPr="005303F0" w:rsidRDefault="005303F0" w:rsidP="005303F0">
            <w:pPr>
              <w:jc w:val="right"/>
              <w:rPr>
                <w:bCs/>
                <w:lang w:val="uk-UA" w:eastAsia="uk-UA"/>
              </w:rPr>
            </w:pPr>
            <w:r w:rsidRPr="005303F0">
              <w:rPr>
                <w:bCs/>
                <w:lang w:val="uk-UA" w:eastAsia="uk-UA"/>
              </w:rPr>
              <w:t>0.00</w:t>
            </w:r>
          </w:p>
        </w:tc>
        <w:tc>
          <w:tcPr>
            <w:tcW w:w="1651" w:type="dxa"/>
          </w:tcPr>
          <w:p w:rsidR="005303F0" w:rsidRPr="005303F0" w:rsidRDefault="005303F0" w:rsidP="005303F0">
            <w:pPr>
              <w:jc w:val="right"/>
              <w:rPr>
                <w:bCs/>
                <w:lang w:val="uk-UA" w:eastAsia="uk-UA"/>
              </w:rPr>
            </w:pPr>
            <w:r w:rsidRPr="005303F0">
              <w:rPr>
                <w:bCs/>
                <w:lang w:val="uk-UA" w:eastAsia="uk-UA"/>
              </w:rPr>
              <w:t>Х</w:t>
            </w:r>
          </w:p>
        </w:tc>
        <w:tc>
          <w:tcPr>
            <w:tcW w:w="1231" w:type="dxa"/>
          </w:tcPr>
          <w:p w:rsidR="005303F0" w:rsidRPr="005303F0" w:rsidRDefault="005303F0" w:rsidP="005303F0">
            <w:pPr>
              <w:jc w:val="right"/>
              <w:rPr>
                <w:bCs/>
                <w:lang w:val="uk-UA" w:eastAsia="uk-UA"/>
              </w:rPr>
            </w:pPr>
            <w:r w:rsidRPr="005303F0">
              <w:rPr>
                <w:bCs/>
                <w:lang w:val="uk-UA" w:eastAsia="uk-UA"/>
              </w:rPr>
              <w:t>Х</w:t>
            </w:r>
          </w:p>
        </w:tc>
      </w:tr>
      <w:tr w:rsidR="005303F0" w:rsidRPr="005303F0" w:rsidTr="005F283D">
        <w:tc>
          <w:tcPr>
            <w:tcW w:w="4492" w:type="dxa"/>
            <w:gridSpan w:val="2"/>
          </w:tcPr>
          <w:p w:rsidR="005303F0" w:rsidRPr="005303F0" w:rsidRDefault="005303F0" w:rsidP="005303F0">
            <w:pPr>
              <w:ind w:left="180" w:hanging="180"/>
              <w:rPr>
                <w:bCs/>
                <w:lang w:val="uk-UA" w:eastAsia="uk-UA"/>
              </w:rPr>
            </w:pPr>
            <w:r w:rsidRPr="005303F0">
              <w:rPr>
                <w:bCs/>
                <w:lang w:val="uk-UA" w:eastAsia="uk-UA"/>
              </w:rPr>
              <w:t>за іпотечними цінними паперами (за кожним власним випуском):</w:t>
            </w:r>
          </w:p>
        </w:tc>
        <w:tc>
          <w:tcPr>
            <w:tcW w:w="1189" w:type="dxa"/>
          </w:tcPr>
          <w:p w:rsidR="005303F0" w:rsidRPr="005303F0" w:rsidRDefault="005303F0" w:rsidP="005303F0">
            <w:pPr>
              <w:jc w:val="right"/>
              <w:rPr>
                <w:bCs/>
                <w:lang w:val="uk-UA" w:eastAsia="uk-UA"/>
              </w:rPr>
            </w:pPr>
            <w:r w:rsidRPr="005303F0">
              <w:rPr>
                <w:bCs/>
                <w:lang w:val="uk-UA" w:eastAsia="uk-UA"/>
              </w:rPr>
              <w:t>Х</w:t>
            </w:r>
          </w:p>
        </w:tc>
        <w:tc>
          <w:tcPr>
            <w:tcW w:w="1385" w:type="dxa"/>
          </w:tcPr>
          <w:p w:rsidR="005303F0" w:rsidRPr="005303F0" w:rsidRDefault="005303F0" w:rsidP="005303F0">
            <w:pPr>
              <w:jc w:val="right"/>
              <w:rPr>
                <w:bCs/>
                <w:lang w:val="uk-UA" w:eastAsia="uk-UA"/>
              </w:rPr>
            </w:pPr>
            <w:r w:rsidRPr="005303F0">
              <w:rPr>
                <w:bCs/>
                <w:lang w:val="uk-UA" w:eastAsia="uk-UA"/>
              </w:rPr>
              <w:t>0.00</w:t>
            </w:r>
          </w:p>
        </w:tc>
        <w:tc>
          <w:tcPr>
            <w:tcW w:w="1651" w:type="dxa"/>
          </w:tcPr>
          <w:p w:rsidR="005303F0" w:rsidRPr="005303F0" w:rsidRDefault="005303F0" w:rsidP="005303F0">
            <w:pPr>
              <w:jc w:val="right"/>
              <w:rPr>
                <w:bCs/>
                <w:lang w:val="uk-UA" w:eastAsia="uk-UA"/>
              </w:rPr>
            </w:pPr>
            <w:r w:rsidRPr="005303F0">
              <w:rPr>
                <w:bCs/>
                <w:lang w:val="uk-UA" w:eastAsia="uk-UA"/>
              </w:rPr>
              <w:t>Х</w:t>
            </w:r>
          </w:p>
        </w:tc>
        <w:tc>
          <w:tcPr>
            <w:tcW w:w="1231" w:type="dxa"/>
          </w:tcPr>
          <w:p w:rsidR="005303F0" w:rsidRPr="005303F0" w:rsidRDefault="005303F0" w:rsidP="005303F0">
            <w:pPr>
              <w:jc w:val="right"/>
              <w:rPr>
                <w:bCs/>
                <w:lang w:val="uk-UA" w:eastAsia="uk-UA"/>
              </w:rPr>
            </w:pPr>
            <w:r w:rsidRPr="005303F0">
              <w:rPr>
                <w:bCs/>
                <w:lang w:val="uk-UA" w:eastAsia="uk-UA"/>
              </w:rPr>
              <w:t>Х</w:t>
            </w:r>
          </w:p>
        </w:tc>
      </w:tr>
      <w:tr w:rsidR="005303F0" w:rsidRPr="005303F0" w:rsidTr="005F283D">
        <w:tc>
          <w:tcPr>
            <w:tcW w:w="4492" w:type="dxa"/>
            <w:gridSpan w:val="2"/>
          </w:tcPr>
          <w:p w:rsidR="005303F0" w:rsidRPr="005303F0" w:rsidRDefault="005303F0" w:rsidP="005303F0">
            <w:pPr>
              <w:ind w:left="180" w:hanging="180"/>
              <w:rPr>
                <w:bCs/>
                <w:lang w:val="uk-UA" w:eastAsia="uk-UA"/>
              </w:rPr>
            </w:pPr>
            <w:r w:rsidRPr="005303F0">
              <w:rPr>
                <w:bCs/>
                <w:lang w:val="uk-UA" w:eastAsia="uk-UA"/>
              </w:rPr>
              <w:t>за сертифікатами ФОН (за кожним власним випуском):</w:t>
            </w:r>
          </w:p>
        </w:tc>
        <w:tc>
          <w:tcPr>
            <w:tcW w:w="1189" w:type="dxa"/>
          </w:tcPr>
          <w:p w:rsidR="005303F0" w:rsidRPr="005303F0" w:rsidRDefault="005303F0" w:rsidP="005303F0">
            <w:pPr>
              <w:jc w:val="right"/>
              <w:rPr>
                <w:bCs/>
                <w:lang w:val="uk-UA" w:eastAsia="uk-UA"/>
              </w:rPr>
            </w:pPr>
            <w:r w:rsidRPr="005303F0">
              <w:rPr>
                <w:bCs/>
                <w:lang w:val="uk-UA" w:eastAsia="uk-UA"/>
              </w:rPr>
              <w:t>Х</w:t>
            </w:r>
          </w:p>
        </w:tc>
        <w:tc>
          <w:tcPr>
            <w:tcW w:w="1385" w:type="dxa"/>
          </w:tcPr>
          <w:p w:rsidR="005303F0" w:rsidRPr="005303F0" w:rsidRDefault="005303F0" w:rsidP="005303F0">
            <w:pPr>
              <w:jc w:val="right"/>
              <w:rPr>
                <w:bCs/>
                <w:lang w:val="uk-UA" w:eastAsia="uk-UA"/>
              </w:rPr>
            </w:pPr>
            <w:r w:rsidRPr="005303F0">
              <w:rPr>
                <w:bCs/>
                <w:lang w:val="uk-UA" w:eastAsia="uk-UA"/>
              </w:rPr>
              <w:t>0.00</w:t>
            </w:r>
          </w:p>
        </w:tc>
        <w:tc>
          <w:tcPr>
            <w:tcW w:w="1651" w:type="dxa"/>
          </w:tcPr>
          <w:p w:rsidR="005303F0" w:rsidRPr="005303F0" w:rsidRDefault="005303F0" w:rsidP="005303F0">
            <w:pPr>
              <w:jc w:val="right"/>
              <w:rPr>
                <w:bCs/>
                <w:lang w:val="uk-UA" w:eastAsia="uk-UA"/>
              </w:rPr>
            </w:pPr>
            <w:r w:rsidRPr="005303F0">
              <w:rPr>
                <w:bCs/>
                <w:lang w:val="uk-UA" w:eastAsia="uk-UA"/>
              </w:rPr>
              <w:t>Х</w:t>
            </w:r>
          </w:p>
        </w:tc>
        <w:tc>
          <w:tcPr>
            <w:tcW w:w="1231" w:type="dxa"/>
          </w:tcPr>
          <w:p w:rsidR="005303F0" w:rsidRPr="005303F0" w:rsidRDefault="005303F0" w:rsidP="005303F0">
            <w:pPr>
              <w:jc w:val="right"/>
              <w:rPr>
                <w:bCs/>
                <w:lang w:val="uk-UA" w:eastAsia="uk-UA"/>
              </w:rPr>
            </w:pPr>
            <w:r w:rsidRPr="005303F0">
              <w:rPr>
                <w:bCs/>
                <w:lang w:val="uk-UA" w:eastAsia="uk-UA"/>
              </w:rPr>
              <w:t>Х</w:t>
            </w:r>
          </w:p>
        </w:tc>
      </w:tr>
      <w:tr w:rsidR="005303F0" w:rsidRPr="005303F0" w:rsidTr="005F283D">
        <w:tc>
          <w:tcPr>
            <w:tcW w:w="4492" w:type="dxa"/>
            <w:gridSpan w:val="2"/>
          </w:tcPr>
          <w:p w:rsidR="005303F0" w:rsidRPr="005303F0" w:rsidRDefault="005303F0" w:rsidP="005303F0">
            <w:pPr>
              <w:ind w:left="180" w:hanging="180"/>
              <w:rPr>
                <w:bCs/>
                <w:lang w:val="uk-UA" w:eastAsia="uk-UA"/>
              </w:rPr>
            </w:pPr>
            <w:r w:rsidRPr="005303F0">
              <w:rPr>
                <w:bCs/>
                <w:lang w:val="uk-UA" w:eastAsia="uk-UA"/>
              </w:rPr>
              <w:t>За векселями (всього)</w:t>
            </w:r>
          </w:p>
        </w:tc>
        <w:tc>
          <w:tcPr>
            <w:tcW w:w="1189" w:type="dxa"/>
          </w:tcPr>
          <w:p w:rsidR="005303F0" w:rsidRPr="005303F0" w:rsidRDefault="005303F0" w:rsidP="005303F0">
            <w:pPr>
              <w:jc w:val="right"/>
              <w:rPr>
                <w:bCs/>
                <w:lang w:val="uk-UA" w:eastAsia="uk-UA"/>
              </w:rPr>
            </w:pPr>
            <w:r w:rsidRPr="005303F0">
              <w:rPr>
                <w:bCs/>
                <w:lang w:val="uk-UA" w:eastAsia="uk-UA"/>
              </w:rPr>
              <w:t>Х</w:t>
            </w:r>
          </w:p>
        </w:tc>
        <w:tc>
          <w:tcPr>
            <w:tcW w:w="1385" w:type="dxa"/>
          </w:tcPr>
          <w:p w:rsidR="005303F0" w:rsidRPr="005303F0" w:rsidRDefault="005303F0" w:rsidP="005303F0">
            <w:pPr>
              <w:jc w:val="right"/>
              <w:rPr>
                <w:bCs/>
                <w:lang w:val="uk-UA" w:eastAsia="uk-UA"/>
              </w:rPr>
            </w:pPr>
            <w:r w:rsidRPr="005303F0">
              <w:rPr>
                <w:bCs/>
                <w:lang w:val="uk-UA" w:eastAsia="uk-UA"/>
              </w:rPr>
              <w:t>0.00</w:t>
            </w:r>
          </w:p>
        </w:tc>
        <w:tc>
          <w:tcPr>
            <w:tcW w:w="1651" w:type="dxa"/>
          </w:tcPr>
          <w:p w:rsidR="005303F0" w:rsidRPr="005303F0" w:rsidRDefault="005303F0" w:rsidP="005303F0">
            <w:pPr>
              <w:jc w:val="right"/>
              <w:rPr>
                <w:bCs/>
                <w:lang w:val="uk-UA" w:eastAsia="uk-UA"/>
              </w:rPr>
            </w:pPr>
            <w:r w:rsidRPr="005303F0">
              <w:rPr>
                <w:bCs/>
                <w:lang w:val="uk-UA" w:eastAsia="uk-UA"/>
              </w:rPr>
              <w:t>Х</w:t>
            </w:r>
          </w:p>
        </w:tc>
        <w:tc>
          <w:tcPr>
            <w:tcW w:w="1231" w:type="dxa"/>
          </w:tcPr>
          <w:p w:rsidR="005303F0" w:rsidRPr="005303F0" w:rsidRDefault="005303F0" w:rsidP="005303F0">
            <w:pPr>
              <w:jc w:val="right"/>
              <w:rPr>
                <w:bCs/>
                <w:lang w:val="uk-UA" w:eastAsia="uk-UA"/>
              </w:rPr>
            </w:pPr>
            <w:r w:rsidRPr="005303F0">
              <w:rPr>
                <w:bCs/>
                <w:lang w:val="uk-UA" w:eastAsia="uk-UA"/>
              </w:rPr>
              <w:t>Х</w:t>
            </w:r>
          </w:p>
        </w:tc>
      </w:tr>
      <w:tr w:rsidR="005303F0" w:rsidRPr="005303F0" w:rsidTr="005F283D">
        <w:tc>
          <w:tcPr>
            <w:tcW w:w="4492" w:type="dxa"/>
            <w:gridSpan w:val="2"/>
          </w:tcPr>
          <w:p w:rsidR="005303F0" w:rsidRPr="005303F0" w:rsidRDefault="005303F0" w:rsidP="005303F0">
            <w:pPr>
              <w:ind w:left="180" w:hanging="180"/>
              <w:rPr>
                <w:bCs/>
                <w:lang w:val="uk-UA" w:eastAsia="uk-UA"/>
              </w:rPr>
            </w:pPr>
            <w:r w:rsidRPr="005303F0">
              <w:rPr>
                <w:bCs/>
                <w:lang w:val="uk-UA" w:eastAsia="uk-UA"/>
              </w:rPr>
              <w:t>за іншими цінними паперами (у тому числі за похідними цінними паперами) (за кожним видом):</w:t>
            </w:r>
          </w:p>
        </w:tc>
        <w:tc>
          <w:tcPr>
            <w:tcW w:w="1189" w:type="dxa"/>
          </w:tcPr>
          <w:p w:rsidR="005303F0" w:rsidRPr="005303F0" w:rsidRDefault="005303F0" w:rsidP="005303F0">
            <w:pPr>
              <w:jc w:val="right"/>
              <w:rPr>
                <w:bCs/>
                <w:lang w:val="uk-UA" w:eastAsia="uk-UA"/>
              </w:rPr>
            </w:pPr>
            <w:r w:rsidRPr="005303F0">
              <w:rPr>
                <w:bCs/>
                <w:lang w:val="uk-UA" w:eastAsia="uk-UA"/>
              </w:rPr>
              <w:t>Х</w:t>
            </w:r>
          </w:p>
        </w:tc>
        <w:tc>
          <w:tcPr>
            <w:tcW w:w="1385" w:type="dxa"/>
          </w:tcPr>
          <w:p w:rsidR="005303F0" w:rsidRPr="005303F0" w:rsidRDefault="005303F0" w:rsidP="005303F0">
            <w:pPr>
              <w:jc w:val="right"/>
              <w:rPr>
                <w:bCs/>
                <w:lang w:val="uk-UA" w:eastAsia="uk-UA"/>
              </w:rPr>
            </w:pPr>
            <w:r w:rsidRPr="005303F0">
              <w:rPr>
                <w:bCs/>
                <w:lang w:val="uk-UA" w:eastAsia="uk-UA"/>
              </w:rPr>
              <w:t>0.00</w:t>
            </w:r>
          </w:p>
        </w:tc>
        <w:tc>
          <w:tcPr>
            <w:tcW w:w="1651" w:type="dxa"/>
          </w:tcPr>
          <w:p w:rsidR="005303F0" w:rsidRPr="005303F0" w:rsidRDefault="005303F0" w:rsidP="005303F0">
            <w:pPr>
              <w:jc w:val="right"/>
              <w:rPr>
                <w:bCs/>
                <w:lang w:val="uk-UA" w:eastAsia="uk-UA"/>
              </w:rPr>
            </w:pPr>
            <w:r w:rsidRPr="005303F0">
              <w:rPr>
                <w:bCs/>
                <w:lang w:val="uk-UA" w:eastAsia="uk-UA"/>
              </w:rPr>
              <w:t>Х</w:t>
            </w:r>
          </w:p>
        </w:tc>
        <w:tc>
          <w:tcPr>
            <w:tcW w:w="1231" w:type="dxa"/>
          </w:tcPr>
          <w:p w:rsidR="005303F0" w:rsidRPr="005303F0" w:rsidRDefault="005303F0" w:rsidP="005303F0">
            <w:pPr>
              <w:jc w:val="right"/>
              <w:rPr>
                <w:bCs/>
                <w:lang w:val="uk-UA" w:eastAsia="uk-UA"/>
              </w:rPr>
            </w:pPr>
            <w:r w:rsidRPr="005303F0">
              <w:rPr>
                <w:bCs/>
                <w:lang w:val="uk-UA" w:eastAsia="uk-UA"/>
              </w:rPr>
              <w:t>Х</w:t>
            </w:r>
          </w:p>
        </w:tc>
      </w:tr>
      <w:tr w:rsidR="005303F0" w:rsidRPr="005303F0" w:rsidTr="005F283D">
        <w:tc>
          <w:tcPr>
            <w:tcW w:w="4492" w:type="dxa"/>
            <w:gridSpan w:val="2"/>
          </w:tcPr>
          <w:p w:rsidR="005303F0" w:rsidRPr="005303F0" w:rsidRDefault="005303F0" w:rsidP="005303F0">
            <w:pPr>
              <w:ind w:left="180" w:hanging="180"/>
              <w:rPr>
                <w:bCs/>
                <w:lang w:val="uk-UA" w:eastAsia="uk-UA"/>
              </w:rPr>
            </w:pPr>
            <w:r w:rsidRPr="005303F0">
              <w:rPr>
                <w:bCs/>
                <w:lang w:val="uk-UA" w:eastAsia="uk-UA"/>
              </w:rPr>
              <w:t>За фінансовими інвестиціями в корпоративні права (за кожним видом):</w:t>
            </w:r>
          </w:p>
        </w:tc>
        <w:tc>
          <w:tcPr>
            <w:tcW w:w="1189" w:type="dxa"/>
          </w:tcPr>
          <w:p w:rsidR="005303F0" w:rsidRPr="005303F0" w:rsidRDefault="005303F0" w:rsidP="005303F0">
            <w:pPr>
              <w:jc w:val="right"/>
              <w:rPr>
                <w:bCs/>
                <w:lang w:val="uk-UA" w:eastAsia="uk-UA"/>
              </w:rPr>
            </w:pPr>
            <w:r w:rsidRPr="005303F0">
              <w:rPr>
                <w:bCs/>
                <w:lang w:val="uk-UA" w:eastAsia="uk-UA"/>
              </w:rPr>
              <w:t>Х</w:t>
            </w:r>
          </w:p>
        </w:tc>
        <w:tc>
          <w:tcPr>
            <w:tcW w:w="1385" w:type="dxa"/>
          </w:tcPr>
          <w:p w:rsidR="005303F0" w:rsidRPr="005303F0" w:rsidRDefault="005303F0" w:rsidP="005303F0">
            <w:pPr>
              <w:jc w:val="right"/>
              <w:rPr>
                <w:bCs/>
                <w:lang w:val="uk-UA" w:eastAsia="uk-UA"/>
              </w:rPr>
            </w:pPr>
            <w:r w:rsidRPr="005303F0">
              <w:rPr>
                <w:bCs/>
                <w:lang w:val="uk-UA" w:eastAsia="uk-UA"/>
              </w:rPr>
              <w:t>0.00</w:t>
            </w:r>
          </w:p>
        </w:tc>
        <w:tc>
          <w:tcPr>
            <w:tcW w:w="1651" w:type="dxa"/>
          </w:tcPr>
          <w:p w:rsidR="005303F0" w:rsidRPr="005303F0" w:rsidRDefault="005303F0" w:rsidP="005303F0">
            <w:pPr>
              <w:jc w:val="right"/>
              <w:rPr>
                <w:bCs/>
                <w:lang w:val="uk-UA" w:eastAsia="uk-UA"/>
              </w:rPr>
            </w:pPr>
            <w:r w:rsidRPr="005303F0">
              <w:rPr>
                <w:bCs/>
                <w:lang w:val="uk-UA" w:eastAsia="uk-UA"/>
              </w:rPr>
              <w:t>Х</w:t>
            </w:r>
          </w:p>
        </w:tc>
        <w:tc>
          <w:tcPr>
            <w:tcW w:w="1231" w:type="dxa"/>
          </w:tcPr>
          <w:p w:rsidR="005303F0" w:rsidRPr="005303F0" w:rsidRDefault="005303F0" w:rsidP="005303F0">
            <w:pPr>
              <w:jc w:val="right"/>
              <w:rPr>
                <w:bCs/>
                <w:lang w:val="uk-UA" w:eastAsia="uk-UA"/>
              </w:rPr>
            </w:pPr>
            <w:r w:rsidRPr="005303F0">
              <w:rPr>
                <w:bCs/>
                <w:lang w:val="uk-UA" w:eastAsia="uk-UA"/>
              </w:rPr>
              <w:t>Х</w:t>
            </w:r>
          </w:p>
        </w:tc>
      </w:tr>
      <w:tr w:rsidR="005303F0" w:rsidRPr="005303F0" w:rsidTr="005F283D">
        <w:tc>
          <w:tcPr>
            <w:tcW w:w="4492" w:type="dxa"/>
            <w:gridSpan w:val="2"/>
          </w:tcPr>
          <w:p w:rsidR="005303F0" w:rsidRPr="005303F0" w:rsidRDefault="005303F0" w:rsidP="005303F0">
            <w:pPr>
              <w:ind w:left="180" w:hanging="180"/>
              <w:rPr>
                <w:bCs/>
                <w:lang w:val="uk-UA" w:eastAsia="uk-UA"/>
              </w:rPr>
            </w:pPr>
            <w:r w:rsidRPr="005303F0">
              <w:rPr>
                <w:bCs/>
                <w:lang w:val="uk-UA" w:eastAsia="uk-UA"/>
              </w:rPr>
              <w:t>Податкові зобов'язання</w:t>
            </w:r>
          </w:p>
        </w:tc>
        <w:tc>
          <w:tcPr>
            <w:tcW w:w="1189" w:type="dxa"/>
          </w:tcPr>
          <w:p w:rsidR="005303F0" w:rsidRPr="005303F0" w:rsidRDefault="005303F0" w:rsidP="005303F0">
            <w:pPr>
              <w:jc w:val="right"/>
              <w:rPr>
                <w:bCs/>
                <w:lang w:val="uk-UA" w:eastAsia="uk-UA"/>
              </w:rPr>
            </w:pPr>
            <w:r w:rsidRPr="005303F0">
              <w:rPr>
                <w:bCs/>
                <w:lang w:val="uk-UA" w:eastAsia="uk-UA"/>
              </w:rPr>
              <w:t>Х</w:t>
            </w:r>
          </w:p>
        </w:tc>
        <w:tc>
          <w:tcPr>
            <w:tcW w:w="1385" w:type="dxa"/>
          </w:tcPr>
          <w:p w:rsidR="005303F0" w:rsidRPr="005303F0" w:rsidRDefault="005303F0" w:rsidP="005303F0">
            <w:pPr>
              <w:jc w:val="right"/>
              <w:rPr>
                <w:bCs/>
                <w:lang w:val="uk-UA" w:eastAsia="uk-UA"/>
              </w:rPr>
            </w:pPr>
            <w:r w:rsidRPr="005303F0">
              <w:rPr>
                <w:bCs/>
                <w:lang w:val="uk-UA" w:eastAsia="uk-UA"/>
              </w:rPr>
              <w:t>92.60</w:t>
            </w:r>
          </w:p>
        </w:tc>
        <w:tc>
          <w:tcPr>
            <w:tcW w:w="1651" w:type="dxa"/>
          </w:tcPr>
          <w:p w:rsidR="005303F0" w:rsidRPr="005303F0" w:rsidRDefault="005303F0" w:rsidP="005303F0">
            <w:pPr>
              <w:jc w:val="right"/>
              <w:rPr>
                <w:bCs/>
                <w:lang w:val="uk-UA" w:eastAsia="uk-UA"/>
              </w:rPr>
            </w:pPr>
            <w:r w:rsidRPr="005303F0">
              <w:rPr>
                <w:bCs/>
                <w:lang w:val="uk-UA" w:eastAsia="uk-UA"/>
              </w:rPr>
              <w:t>Х</w:t>
            </w:r>
          </w:p>
        </w:tc>
        <w:tc>
          <w:tcPr>
            <w:tcW w:w="1231" w:type="dxa"/>
          </w:tcPr>
          <w:p w:rsidR="005303F0" w:rsidRPr="005303F0" w:rsidRDefault="005303F0" w:rsidP="005303F0">
            <w:pPr>
              <w:jc w:val="right"/>
              <w:rPr>
                <w:bCs/>
                <w:lang w:val="uk-UA" w:eastAsia="uk-UA"/>
              </w:rPr>
            </w:pPr>
            <w:r w:rsidRPr="005303F0">
              <w:rPr>
                <w:bCs/>
                <w:lang w:val="uk-UA" w:eastAsia="uk-UA"/>
              </w:rPr>
              <w:t>Х</w:t>
            </w:r>
          </w:p>
        </w:tc>
      </w:tr>
      <w:tr w:rsidR="005303F0" w:rsidRPr="005303F0" w:rsidTr="005F283D">
        <w:tc>
          <w:tcPr>
            <w:tcW w:w="4492" w:type="dxa"/>
            <w:gridSpan w:val="2"/>
          </w:tcPr>
          <w:p w:rsidR="005303F0" w:rsidRPr="005303F0" w:rsidRDefault="005303F0" w:rsidP="005303F0">
            <w:pPr>
              <w:ind w:left="180" w:hanging="180"/>
              <w:rPr>
                <w:bCs/>
                <w:lang w:val="uk-UA" w:eastAsia="uk-UA"/>
              </w:rPr>
            </w:pPr>
            <w:r w:rsidRPr="005303F0">
              <w:rPr>
                <w:bCs/>
                <w:lang w:val="uk-UA" w:eastAsia="uk-UA"/>
              </w:rPr>
              <w:t>Фінансова допомога на зворотній основі</w:t>
            </w:r>
          </w:p>
        </w:tc>
        <w:tc>
          <w:tcPr>
            <w:tcW w:w="1189" w:type="dxa"/>
          </w:tcPr>
          <w:p w:rsidR="005303F0" w:rsidRPr="005303F0" w:rsidRDefault="005303F0" w:rsidP="005303F0">
            <w:pPr>
              <w:jc w:val="right"/>
              <w:rPr>
                <w:bCs/>
                <w:lang w:val="uk-UA" w:eastAsia="uk-UA"/>
              </w:rPr>
            </w:pPr>
            <w:r w:rsidRPr="005303F0">
              <w:rPr>
                <w:bCs/>
                <w:lang w:val="uk-UA" w:eastAsia="uk-UA"/>
              </w:rPr>
              <w:t>Х</w:t>
            </w:r>
          </w:p>
        </w:tc>
        <w:tc>
          <w:tcPr>
            <w:tcW w:w="1385" w:type="dxa"/>
          </w:tcPr>
          <w:p w:rsidR="005303F0" w:rsidRPr="005303F0" w:rsidRDefault="005303F0" w:rsidP="005303F0">
            <w:pPr>
              <w:jc w:val="right"/>
              <w:rPr>
                <w:bCs/>
                <w:lang w:val="uk-UA" w:eastAsia="uk-UA"/>
              </w:rPr>
            </w:pPr>
            <w:r w:rsidRPr="005303F0">
              <w:rPr>
                <w:bCs/>
                <w:lang w:val="uk-UA" w:eastAsia="uk-UA"/>
              </w:rPr>
              <w:t>0.00</w:t>
            </w:r>
          </w:p>
        </w:tc>
        <w:tc>
          <w:tcPr>
            <w:tcW w:w="1651" w:type="dxa"/>
          </w:tcPr>
          <w:p w:rsidR="005303F0" w:rsidRPr="005303F0" w:rsidRDefault="005303F0" w:rsidP="005303F0">
            <w:pPr>
              <w:jc w:val="right"/>
              <w:rPr>
                <w:bCs/>
                <w:lang w:val="uk-UA" w:eastAsia="uk-UA"/>
              </w:rPr>
            </w:pPr>
            <w:r w:rsidRPr="005303F0">
              <w:rPr>
                <w:bCs/>
                <w:lang w:val="uk-UA" w:eastAsia="uk-UA"/>
              </w:rPr>
              <w:t>Х</w:t>
            </w:r>
          </w:p>
        </w:tc>
        <w:tc>
          <w:tcPr>
            <w:tcW w:w="1231" w:type="dxa"/>
          </w:tcPr>
          <w:p w:rsidR="005303F0" w:rsidRPr="005303F0" w:rsidRDefault="005303F0" w:rsidP="005303F0">
            <w:pPr>
              <w:jc w:val="right"/>
              <w:rPr>
                <w:bCs/>
                <w:lang w:val="uk-UA" w:eastAsia="uk-UA"/>
              </w:rPr>
            </w:pPr>
            <w:r w:rsidRPr="005303F0">
              <w:rPr>
                <w:bCs/>
                <w:lang w:val="uk-UA" w:eastAsia="uk-UA"/>
              </w:rPr>
              <w:t>Х</w:t>
            </w:r>
          </w:p>
        </w:tc>
      </w:tr>
      <w:tr w:rsidR="005303F0" w:rsidRPr="005303F0" w:rsidTr="005F283D">
        <w:tc>
          <w:tcPr>
            <w:tcW w:w="4492" w:type="dxa"/>
            <w:gridSpan w:val="2"/>
          </w:tcPr>
          <w:p w:rsidR="005303F0" w:rsidRPr="005303F0" w:rsidRDefault="005303F0" w:rsidP="005303F0">
            <w:pPr>
              <w:ind w:left="180" w:hanging="180"/>
              <w:rPr>
                <w:bCs/>
                <w:lang w:val="uk-UA" w:eastAsia="uk-UA"/>
              </w:rPr>
            </w:pPr>
            <w:r w:rsidRPr="005303F0">
              <w:rPr>
                <w:bCs/>
                <w:lang w:val="uk-UA" w:eastAsia="uk-UA"/>
              </w:rPr>
              <w:t>Інші зобов'язання та забезпечення</w:t>
            </w:r>
          </w:p>
        </w:tc>
        <w:tc>
          <w:tcPr>
            <w:tcW w:w="1189" w:type="dxa"/>
          </w:tcPr>
          <w:p w:rsidR="005303F0" w:rsidRPr="005303F0" w:rsidRDefault="005303F0" w:rsidP="005303F0">
            <w:pPr>
              <w:jc w:val="right"/>
              <w:rPr>
                <w:bCs/>
                <w:lang w:val="uk-UA" w:eastAsia="uk-UA"/>
              </w:rPr>
            </w:pPr>
            <w:r w:rsidRPr="005303F0">
              <w:rPr>
                <w:bCs/>
                <w:lang w:val="uk-UA" w:eastAsia="uk-UA"/>
              </w:rPr>
              <w:t>Х</w:t>
            </w:r>
          </w:p>
        </w:tc>
        <w:tc>
          <w:tcPr>
            <w:tcW w:w="1385" w:type="dxa"/>
          </w:tcPr>
          <w:p w:rsidR="005303F0" w:rsidRPr="005303F0" w:rsidRDefault="005303F0" w:rsidP="005303F0">
            <w:pPr>
              <w:jc w:val="right"/>
              <w:rPr>
                <w:bCs/>
                <w:lang w:val="uk-UA" w:eastAsia="uk-UA"/>
              </w:rPr>
            </w:pPr>
            <w:r w:rsidRPr="005303F0">
              <w:rPr>
                <w:bCs/>
                <w:lang w:val="uk-UA" w:eastAsia="uk-UA"/>
              </w:rPr>
              <w:t>1045.20</w:t>
            </w:r>
          </w:p>
        </w:tc>
        <w:tc>
          <w:tcPr>
            <w:tcW w:w="1651" w:type="dxa"/>
          </w:tcPr>
          <w:p w:rsidR="005303F0" w:rsidRPr="005303F0" w:rsidRDefault="005303F0" w:rsidP="005303F0">
            <w:pPr>
              <w:jc w:val="right"/>
              <w:rPr>
                <w:bCs/>
                <w:lang w:val="uk-UA" w:eastAsia="uk-UA"/>
              </w:rPr>
            </w:pPr>
            <w:r w:rsidRPr="005303F0">
              <w:rPr>
                <w:bCs/>
                <w:lang w:val="uk-UA" w:eastAsia="uk-UA"/>
              </w:rPr>
              <w:t>Х</w:t>
            </w:r>
          </w:p>
        </w:tc>
        <w:tc>
          <w:tcPr>
            <w:tcW w:w="1231" w:type="dxa"/>
          </w:tcPr>
          <w:p w:rsidR="005303F0" w:rsidRPr="005303F0" w:rsidRDefault="005303F0" w:rsidP="005303F0">
            <w:pPr>
              <w:jc w:val="right"/>
              <w:rPr>
                <w:bCs/>
                <w:lang w:val="uk-UA" w:eastAsia="uk-UA"/>
              </w:rPr>
            </w:pPr>
            <w:r w:rsidRPr="005303F0">
              <w:rPr>
                <w:bCs/>
                <w:lang w:val="uk-UA" w:eastAsia="uk-UA"/>
              </w:rPr>
              <w:t>Х</w:t>
            </w:r>
          </w:p>
        </w:tc>
      </w:tr>
      <w:tr w:rsidR="005303F0" w:rsidRPr="005303F0" w:rsidTr="005F283D">
        <w:tc>
          <w:tcPr>
            <w:tcW w:w="4492" w:type="dxa"/>
            <w:gridSpan w:val="2"/>
          </w:tcPr>
          <w:p w:rsidR="005303F0" w:rsidRPr="005303F0" w:rsidRDefault="005303F0" w:rsidP="005303F0">
            <w:pPr>
              <w:ind w:left="180" w:hanging="180"/>
              <w:rPr>
                <w:bCs/>
                <w:lang w:val="uk-UA" w:eastAsia="uk-UA"/>
              </w:rPr>
            </w:pPr>
            <w:r w:rsidRPr="005303F0">
              <w:rPr>
                <w:bCs/>
                <w:lang w:val="uk-UA" w:eastAsia="uk-UA"/>
              </w:rPr>
              <w:t>Усього зобов'язань та забезпечень</w:t>
            </w:r>
          </w:p>
        </w:tc>
        <w:tc>
          <w:tcPr>
            <w:tcW w:w="1189" w:type="dxa"/>
          </w:tcPr>
          <w:p w:rsidR="005303F0" w:rsidRPr="005303F0" w:rsidRDefault="005303F0" w:rsidP="005303F0">
            <w:pPr>
              <w:jc w:val="right"/>
              <w:rPr>
                <w:bCs/>
                <w:lang w:val="uk-UA" w:eastAsia="uk-UA"/>
              </w:rPr>
            </w:pPr>
            <w:r w:rsidRPr="005303F0">
              <w:rPr>
                <w:bCs/>
                <w:lang w:val="uk-UA" w:eastAsia="uk-UA"/>
              </w:rPr>
              <w:t>Х</w:t>
            </w:r>
          </w:p>
        </w:tc>
        <w:tc>
          <w:tcPr>
            <w:tcW w:w="1385" w:type="dxa"/>
          </w:tcPr>
          <w:p w:rsidR="005303F0" w:rsidRPr="005303F0" w:rsidRDefault="005303F0" w:rsidP="005303F0">
            <w:pPr>
              <w:jc w:val="right"/>
              <w:rPr>
                <w:bCs/>
                <w:lang w:val="uk-UA" w:eastAsia="uk-UA"/>
              </w:rPr>
            </w:pPr>
            <w:r w:rsidRPr="005303F0">
              <w:rPr>
                <w:bCs/>
                <w:lang w:val="uk-UA" w:eastAsia="uk-UA"/>
              </w:rPr>
              <w:t>1137.80</w:t>
            </w:r>
          </w:p>
        </w:tc>
        <w:tc>
          <w:tcPr>
            <w:tcW w:w="1651" w:type="dxa"/>
          </w:tcPr>
          <w:p w:rsidR="005303F0" w:rsidRPr="005303F0" w:rsidRDefault="005303F0" w:rsidP="005303F0">
            <w:pPr>
              <w:jc w:val="right"/>
              <w:rPr>
                <w:bCs/>
                <w:lang w:val="uk-UA" w:eastAsia="uk-UA"/>
              </w:rPr>
            </w:pPr>
            <w:r w:rsidRPr="005303F0">
              <w:rPr>
                <w:bCs/>
                <w:lang w:val="uk-UA" w:eastAsia="uk-UA"/>
              </w:rPr>
              <w:t>Х</w:t>
            </w:r>
          </w:p>
        </w:tc>
        <w:tc>
          <w:tcPr>
            <w:tcW w:w="1231" w:type="dxa"/>
          </w:tcPr>
          <w:p w:rsidR="005303F0" w:rsidRPr="005303F0" w:rsidRDefault="005303F0" w:rsidP="005303F0">
            <w:pPr>
              <w:jc w:val="right"/>
              <w:rPr>
                <w:bCs/>
                <w:lang w:val="uk-UA" w:eastAsia="uk-UA"/>
              </w:rPr>
            </w:pPr>
            <w:r w:rsidRPr="005303F0">
              <w:rPr>
                <w:bCs/>
                <w:lang w:val="uk-UA" w:eastAsia="uk-UA"/>
              </w:rPr>
              <w:t>Х</w:t>
            </w:r>
          </w:p>
        </w:tc>
      </w:tr>
      <w:tr w:rsidR="005303F0" w:rsidRPr="005303F0" w:rsidTr="005F283D">
        <w:tc>
          <w:tcPr>
            <w:tcW w:w="737" w:type="dxa"/>
          </w:tcPr>
          <w:p w:rsidR="005303F0" w:rsidRPr="005303F0" w:rsidRDefault="005303F0" w:rsidP="005303F0">
            <w:pPr>
              <w:rPr>
                <w:b/>
                <w:szCs w:val="24"/>
                <w:lang w:val="en-US" w:eastAsia="uk-UA"/>
              </w:rPr>
            </w:pPr>
            <w:r w:rsidRPr="005303F0">
              <w:rPr>
                <w:b/>
                <w:szCs w:val="24"/>
                <w:lang w:val="en-US" w:eastAsia="uk-UA"/>
              </w:rPr>
              <w:t>Опис</w:t>
            </w:r>
          </w:p>
        </w:tc>
        <w:tc>
          <w:tcPr>
            <w:tcW w:w="9213" w:type="dxa"/>
            <w:gridSpan w:val="5"/>
          </w:tcPr>
          <w:p w:rsidR="005303F0" w:rsidRPr="005303F0" w:rsidRDefault="005303F0" w:rsidP="005303F0">
            <w:pPr>
              <w:rPr>
                <w:szCs w:val="24"/>
                <w:lang w:val="en-US" w:eastAsia="uk-UA"/>
              </w:rPr>
            </w:pPr>
            <w:r w:rsidRPr="005303F0">
              <w:rPr>
                <w:szCs w:val="24"/>
                <w:lang w:eastAsia="uk-UA"/>
              </w:rPr>
              <w:t>У зв</w:t>
            </w:r>
            <w:r w:rsidRPr="005303F0">
              <w:rPr>
                <w:szCs w:val="24"/>
                <w:lang w:val="en-US" w:eastAsia="uk-UA"/>
              </w:rPr>
              <w:t>i</w:t>
            </w:r>
            <w:r w:rsidRPr="005303F0">
              <w:rPr>
                <w:szCs w:val="24"/>
                <w:lang w:eastAsia="uk-UA"/>
              </w:rPr>
              <w:t>тному роц</w:t>
            </w:r>
            <w:r w:rsidRPr="005303F0">
              <w:rPr>
                <w:szCs w:val="24"/>
                <w:lang w:val="en-US" w:eastAsia="uk-UA"/>
              </w:rPr>
              <w:t>i</w:t>
            </w:r>
            <w:r w:rsidRPr="005303F0">
              <w:rPr>
                <w:szCs w:val="24"/>
                <w:lang w:eastAsia="uk-UA"/>
              </w:rPr>
              <w:t xml:space="preserve"> ем</w:t>
            </w:r>
            <w:r w:rsidRPr="005303F0">
              <w:rPr>
                <w:szCs w:val="24"/>
                <w:lang w:val="en-US" w:eastAsia="uk-UA"/>
              </w:rPr>
              <w:t>i</w:t>
            </w:r>
            <w:r w:rsidRPr="005303F0">
              <w:rPr>
                <w:szCs w:val="24"/>
                <w:lang w:eastAsia="uk-UA"/>
              </w:rPr>
              <w:t>тент не має зобов'язання за кредитами банку, в тому числ</w:t>
            </w:r>
            <w:r w:rsidRPr="005303F0">
              <w:rPr>
                <w:szCs w:val="24"/>
                <w:lang w:val="en-US" w:eastAsia="uk-UA"/>
              </w:rPr>
              <w:t>i</w:t>
            </w:r>
            <w:r w:rsidRPr="005303F0">
              <w:rPr>
                <w:szCs w:val="24"/>
                <w:lang w:eastAsia="uk-UA"/>
              </w:rPr>
              <w:t xml:space="preserve"> не мав зобов`язань за ц</w:t>
            </w:r>
            <w:r w:rsidRPr="005303F0">
              <w:rPr>
                <w:szCs w:val="24"/>
                <w:lang w:val="en-US" w:eastAsia="uk-UA"/>
              </w:rPr>
              <w:t>i</w:t>
            </w:r>
            <w:r w:rsidRPr="005303F0">
              <w:rPr>
                <w:szCs w:val="24"/>
                <w:lang w:eastAsia="uk-UA"/>
              </w:rPr>
              <w:t>нними паперами. Податков</w:t>
            </w:r>
            <w:r w:rsidRPr="005303F0">
              <w:rPr>
                <w:szCs w:val="24"/>
                <w:lang w:val="en-US" w:eastAsia="uk-UA"/>
              </w:rPr>
              <w:t>i</w:t>
            </w:r>
            <w:r w:rsidRPr="005303F0">
              <w:rPr>
                <w:szCs w:val="24"/>
                <w:lang w:eastAsia="uk-UA"/>
              </w:rPr>
              <w:t xml:space="preserve"> зобов`язання ем</w:t>
            </w:r>
            <w:r w:rsidRPr="005303F0">
              <w:rPr>
                <w:szCs w:val="24"/>
                <w:lang w:val="en-US" w:eastAsia="uk-UA"/>
              </w:rPr>
              <w:t>i</w:t>
            </w:r>
            <w:r w:rsidRPr="005303F0">
              <w:rPr>
                <w:szCs w:val="24"/>
                <w:lang w:eastAsia="uk-UA"/>
              </w:rPr>
              <w:t xml:space="preserve">тента складають 92,60 тис. грн. </w:t>
            </w:r>
            <w:r w:rsidRPr="005303F0">
              <w:rPr>
                <w:szCs w:val="24"/>
                <w:lang w:val="en-US" w:eastAsia="uk-UA"/>
              </w:rPr>
              <w:t>I</w:t>
            </w:r>
            <w:r w:rsidRPr="005303F0">
              <w:rPr>
                <w:szCs w:val="24"/>
                <w:lang w:eastAsia="uk-UA"/>
              </w:rPr>
              <w:t>нш</w:t>
            </w:r>
            <w:r w:rsidRPr="005303F0">
              <w:rPr>
                <w:szCs w:val="24"/>
                <w:lang w:val="en-US" w:eastAsia="uk-UA"/>
              </w:rPr>
              <w:t>i</w:t>
            </w:r>
            <w:r w:rsidRPr="005303F0">
              <w:rPr>
                <w:szCs w:val="24"/>
                <w:lang w:eastAsia="uk-UA"/>
              </w:rPr>
              <w:t xml:space="preserve"> зобов`язання  складають 1045,2тис. грн. </w:t>
            </w:r>
            <w:r w:rsidRPr="005303F0">
              <w:rPr>
                <w:szCs w:val="24"/>
                <w:lang w:val="en-US" w:eastAsia="uk-UA"/>
              </w:rPr>
              <w:t>Усього за звiтний рiк зобов`язань 1137,80 тис. грн.</w:t>
            </w:r>
          </w:p>
        </w:tc>
      </w:tr>
    </w:tbl>
    <w:p w:rsidR="005303F0" w:rsidRPr="005303F0" w:rsidRDefault="005303F0" w:rsidP="005303F0">
      <w:pPr>
        <w:spacing w:after="0" w:line="240" w:lineRule="auto"/>
        <w:rPr>
          <w:rFonts w:ascii="Times New Roman" w:eastAsia="Times New Roman" w:hAnsi="Times New Roman" w:cs="Times New Roman"/>
          <w:sz w:val="24"/>
          <w:szCs w:val="24"/>
          <w:lang w:val="en-US" w:eastAsia="uk-UA"/>
        </w:rPr>
      </w:pPr>
    </w:p>
    <w:p w:rsidR="005303F0" w:rsidRDefault="005303F0">
      <w:pPr>
        <w:sectPr w:rsidR="005303F0" w:rsidSect="005303F0">
          <w:pgSz w:w="11906" w:h="16838"/>
          <w:pgMar w:top="363" w:right="567" w:bottom="363" w:left="1417"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5303F0" w:rsidRPr="005303F0" w:rsidTr="005F283D">
        <w:tc>
          <w:tcPr>
            <w:tcW w:w="9720" w:type="dxa"/>
            <w:tcMar>
              <w:top w:w="60" w:type="dxa"/>
              <w:left w:w="60" w:type="dxa"/>
              <w:bottom w:w="60" w:type="dxa"/>
              <w:right w:w="60" w:type="dxa"/>
            </w:tcMar>
            <w:vAlign w:val="center"/>
          </w:tcPr>
          <w:p w:rsidR="005303F0" w:rsidRPr="005303F0" w:rsidRDefault="005303F0" w:rsidP="005303F0">
            <w:pPr>
              <w:spacing w:after="0" w:line="240" w:lineRule="auto"/>
              <w:ind w:left="-210"/>
              <w:jc w:val="center"/>
              <w:rPr>
                <w:rFonts w:ascii="Times New Roman" w:eastAsia="Times New Roman" w:hAnsi="Times New Roman" w:cs="Times New Roman"/>
                <w:b/>
                <w:bCs/>
                <w:sz w:val="28"/>
                <w:szCs w:val="28"/>
                <w:lang w:val="uk-UA" w:eastAsia="uk-UA"/>
              </w:rPr>
            </w:pPr>
            <w:r w:rsidRPr="005303F0">
              <w:rPr>
                <w:rFonts w:ascii="Times New Roman" w:eastAsia="Times New Roman" w:hAnsi="Times New Roman" w:cs="Times New Roman"/>
                <w:b/>
                <w:color w:val="000000"/>
                <w:sz w:val="28"/>
                <w:szCs w:val="28"/>
                <w:lang w:eastAsia="uk-UA"/>
              </w:rPr>
              <w:lastRenderedPageBreak/>
              <w:t>6</w:t>
            </w:r>
            <w:r w:rsidRPr="005303F0">
              <w:rPr>
                <w:rFonts w:ascii="Times New Roman" w:eastAsia="Times New Roman" w:hAnsi="Times New Roman" w:cs="Times New Roman"/>
                <w:b/>
                <w:color w:val="000000"/>
                <w:sz w:val="28"/>
                <w:szCs w:val="28"/>
                <w:lang w:val="uk-UA" w:eastAsia="uk-UA"/>
              </w:rPr>
              <w:t>. Інформація про осіб, послугами яких користується емітент</w:t>
            </w:r>
          </w:p>
        </w:tc>
      </w:tr>
    </w:tbl>
    <w:p w:rsidR="005303F0" w:rsidRPr="005303F0" w:rsidRDefault="005303F0" w:rsidP="005303F0">
      <w:pPr>
        <w:spacing w:after="0" w:line="240" w:lineRule="auto"/>
        <w:rPr>
          <w:rFonts w:ascii="Times New Roman" w:eastAsia="Times New Roman" w:hAnsi="Times New Roman" w:cs="Times New Roman"/>
          <w:vanish/>
          <w:color w:val="000000"/>
          <w:sz w:val="24"/>
          <w:szCs w:val="24"/>
          <w:lang w:val="uk-UA" w:eastAsia="uk-UA"/>
        </w:rPr>
      </w:pPr>
    </w:p>
    <w:p w:rsidR="005303F0" w:rsidRPr="005303F0" w:rsidRDefault="005303F0" w:rsidP="005303F0">
      <w:pPr>
        <w:spacing w:after="0" w:line="240" w:lineRule="auto"/>
        <w:rPr>
          <w:rFonts w:ascii="Times New Roman" w:eastAsia="Times New Roman" w:hAnsi="Times New Roman" w:cs="Times New Roman"/>
          <w:vanish/>
          <w:color w:val="000000"/>
          <w:sz w:val="24"/>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4"/>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4"/>
          <w:szCs w:val="24"/>
          <w:lang w:val="uk-UA" w:eastAsia="uk-UA"/>
        </w:rPr>
      </w:pPr>
    </w:p>
    <w:tbl>
      <w:tblPr>
        <w:tblStyle w:val="a3"/>
        <w:tblW w:w="5000" w:type="pct"/>
        <w:tblLook w:val="04A0" w:firstRow="1" w:lastRow="0" w:firstColumn="1" w:lastColumn="0" w:noHBand="0" w:noVBand="1"/>
      </w:tblPr>
      <w:tblGrid>
        <w:gridCol w:w="3386"/>
        <w:gridCol w:w="6752"/>
      </w:tblGrid>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Публiчне акцiонерне товариство "Нацiональний депозитарiй України"</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Організаційно-правова форма</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Публiчне акцiонерне товариство</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Ідентифікаційний код юридичної особи</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30370711</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Місцезнаходження</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04071 м. Київ  м. Київ вул. Тропініна, 7-г.</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Номер ліцензії або іншого документа на цей вид діяльності</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д/н</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Назва державного органу, що видав ліцензію або інший документ</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д/н</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Дата видачі ліцензії або іншого документа</w:t>
            </w:r>
          </w:p>
        </w:tc>
        <w:tc>
          <w:tcPr>
            <w:tcW w:w="6803" w:type="dxa"/>
            <w:shd w:val="clear" w:color="auto" w:fill="auto"/>
          </w:tcPr>
          <w:p w:rsidR="005303F0" w:rsidRPr="005303F0" w:rsidRDefault="005303F0" w:rsidP="005303F0">
            <w:pPr>
              <w:rPr>
                <w:szCs w:val="24"/>
                <w:lang w:val="uk-UA" w:eastAsia="uk-UA"/>
              </w:rPr>
            </w:pP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Міжміський код та телефон</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(044) 591-04-37</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Факс</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(044) 482-52-01</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Вид діяльності</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Депозитарна дiяльнiсть депозитарiю цiнних паперiв.</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Опис</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Укладено договори на:</w:t>
            </w:r>
          </w:p>
          <w:p w:rsidR="005303F0" w:rsidRPr="005303F0" w:rsidRDefault="005303F0" w:rsidP="005303F0">
            <w:pPr>
              <w:rPr>
                <w:szCs w:val="24"/>
                <w:lang w:val="uk-UA" w:eastAsia="uk-UA"/>
              </w:rPr>
            </w:pPr>
            <w:r w:rsidRPr="005303F0">
              <w:rPr>
                <w:szCs w:val="24"/>
                <w:lang w:val="uk-UA" w:eastAsia="uk-UA"/>
              </w:rPr>
              <w:t>1.Обслуговування випускiв  цiнних паперiв Товариства з Додатковою угодою;</w:t>
            </w:r>
          </w:p>
          <w:p w:rsidR="005303F0" w:rsidRPr="005303F0" w:rsidRDefault="005303F0" w:rsidP="005303F0">
            <w:pPr>
              <w:rPr>
                <w:szCs w:val="24"/>
                <w:lang w:val="uk-UA" w:eastAsia="uk-UA"/>
              </w:rPr>
            </w:pPr>
            <w:r w:rsidRPr="005303F0">
              <w:rPr>
                <w:szCs w:val="24"/>
                <w:lang w:val="uk-UA" w:eastAsia="uk-UA"/>
              </w:rPr>
              <w:t>2.Надання послуг з iнформацiйно - технiчної пiдтримки.</w:t>
            </w:r>
          </w:p>
          <w:p w:rsidR="005303F0" w:rsidRPr="005303F0" w:rsidRDefault="005303F0" w:rsidP="005303F0">
            <w:pPr>
              <w:rPr>
                <w:szCs w:val="24"/>
                <w:lang w:val="uk-UA" w:eastAsia="uk-UA"/>
              </w:rPr>
            </w:pPr>
          </w:p>
        </w:tc>
      </w:tr>
    </w:tbl>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tbl>
      <w:tblPr>
        <w:tblStyle w:val="a3"/>
        <w:tblW w:w="5000" w:type="pct"/>
        <w:tblLook w:val="04A0" w:firstRow="1" w:lastRow="0" w:firstColumn="1" w:lastColumn="0" w:noHBand="0" w:noVBand="1"/>
      </w:tblPr>
      <w:tblGrid>
        <w:gridCol w:w="3386"/>
        <w:gridCol w:w="6752"/>
      </w:tblGrid>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ПРИВАТНЕ ПІДПРИЄМСТВО "АУДИТОРСЬКА ФІРМА "КОМПАС-АУДИТ"</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Організаційно-правова форма</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Приватне пiдприємство</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Ідентифікаційний код юридичної особи</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32135020</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Місцезнаходження</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03115 м. Київ  м. Київ вул. Верховинна буд.34, кв. 19</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Номер ліцензії або іншого документа на цей вид діяльності</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№358/4</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Назва державного органу, що видав ліцензію або інший документ</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Аудиторська палата України</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Дата видачі ліцензії або іншого документа</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24.04.2018</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Міжміський код та телефон</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+380444506580</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Факс</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+380444506580</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Вид діяльності</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Діяльність у сфері бухгалтерського обліку й аудиту; консультування з питань оподаткування</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Опис</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Укладено договiр про проведеня аудиту річної фінансової звітності за 2019 р.</w:t>
            </w:r>
          </w:p>
        </w:tc>
      </w:tr>
    </w:tbl>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tbl>
      <w:tblPr>
        <w:tblStyle w:val="a3"/>
        <w:tblW w:w="5000" w:type="pct"/>
        <w:tblLook w:val="04A0" w:firstRow="1" w:lastRow="0" w:firstColumn="1" w:lastColumn="0" w:noHBand="0" w:noVBand="1"/>
      </w:tblPr>
      <w:tblGrid>
        <w:gridCol w:w="3386"/>
        <w:gridCol w:w="6752"/>
      </w:tblGrid>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ДУ "Агентство з розвитку інфраструктури фондового ринку України"</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Організаційно-правова форма</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Державна органiзацiя (установа, заклад)</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Ідентифікаційний код юридичної особи</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21676262</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Місцезнаходження</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03150 УКРАЇНА  м.Київ вул.Антоновича, 51, оф. 1206</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Номер ліцензії або іншого документа на цей вид діяльності</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DR/00002/ARM</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Назва державного органу, що видав ліцензію або інший документ</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НКЦПФР</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Дата видачі ліцензії або іншого документа</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18.02.2019</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Міжміський код та телефон</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(044) 287-56-70</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Факс</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(044) 287-56-73</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Вид діяльності</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Діяльність з подання звітності та/або адміністративних даних до НКЦПФР</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Опис</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Подання звітності до НКЦПФР</w:t>
            </w:r>
          </w:p>
        </w:tc>
      </w:tr>
    </w:tbl>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tbl>
      <w:tblPr>
        <w:tblStyle w:val="a3"/>
        <w:tblW w:w="5000" w:type="pct"/>
        <w:tblLook w:val="04A0" w:firstRow="1" w:lastRow="0" w:firstColumn="1" w:lastColumn="0" w:noHBand="0" w:noVBand="1"/>
      </w:tblPr>
      <w:tblGrid>
        <w:gridCol w:w="3386"/>
        <w:gridCol w:w="6752"/>
      </w:tblGrid>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ДУ "Агентство з розвитку інфраструктури фондового ринку України"</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Організаційно-правова форма</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Державна органiзацiя (установа, заклад)</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Ідентифікаційний код юридичної особи</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21676262</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Місцезнаходження</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03150 УКРАЇНА  м.Київ вул.Антоновича, 51, оф. 1206</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Номер ліцензії або іншого документа на цей вид діяльності</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DR/00001/APA</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Назва державного органу, що видав ліцензію або інший документ</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НКЦПФР</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Дата видачі ліцензії або іншого документа</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18.02.2019</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Міжміський код та телефон</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(044) 287-56-70</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Факс</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(044) 287-56-73</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Вид діяльності</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Діяльність з оприлюднення регульованої інформації від імені учасників фондового ринку</w:t>
            </w:r>
          </w:p>
        </w:tc>
      </w:tr>
      <w:tr w:rsidR="005303F0" w:rsidRPr="005303F0" w:rsidTr="005F283D">
        <w:tc>
          <w:tcPr>
            <w:tcW w:w="3401" w:type="dxa"/>
            <w:shd w:val="clear" w:color="auto" w:fill="auto"/>
          </w:tcPr>
          <w:p w:rsidR="005303F0" w:rsidRPr="005303F0" w:rsidRDefault="005303F0" w:rsidP="005303F0">
            <w:pPr>
              <w:rPr>
                <w:b/>
                <w:szCs w:val="24"/>
                <w:lang w:val="uk-UA" w:eastAsia="uk-UA"/>
              </w:rPr>
            </w:pPr>
            <w:r w:rsidRPr="005303F0">
              <w:rPr>
                <w:b/>
                <w:szCs w:val="24"/>
                <w:lang w:val="uk-UA" w:eastAsia="uk-UA"/>
              </w:rPr>
              <w:t>Опис</w:t>
            </w:r>
          </w:p>
        </w:tc>
        <w:tc>
          <w:tcPr>
            <w:tcW w:w="6803" w:type="dxa"/>
            <w:shd w:val="clear" w:color="auto" w:fill="auto"/>
          </w:tcPr>
          <w:p w:rsidR="005303F0" w:rsidRPr="005303F0" w:rsidRDefault="005303F0" w:rsidP="005303F0">
            <w:pPr>
              <w:rPr>
                <w:szCs w:val="24"/>
                <w:lang w:val="uk-UA" w:eastAsia="uk-UA"/>
              </w:rPr>
            </w:pPr>
            <w:r w:rsidRPr="005303F0">
              <w:rPr>
                <w:szCs w:val="24"/>
                <w:lang w:val="uk-UA" w:eastAsia="uk-UA"/>
              </w:rPr>
              <w:t>Оприлюднення регульованої інформації</w:t>
            </w:r>
          </w:p>
        </w:tc>
      </w:tr>
    </w:tbl>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p w:rsidR="005303F0" w:rsidRPr="005303F0" w:rsidRDefault="005303F0" w:rsidP="005303F0">
      <w:pPr>
        <w:spacing w:after="0" w:line="240" w:lineRule="auto"/>
        <w:rPr>
          <w:rFonts w:ascii="Times New Roman" w:eastAsia="Times New Roman" w:hAnsi="Times New Roman" w:cs="Times New Roman"/>
          <w:sz w:val="20"/>
          <w:szCs w:val="24"/>
          <w:lang w:val="uk-UA" w:eastAsia="uk-UA"/>
        </w:rPr>
      </w:pPr>
    </w:p>
    <w:p w:rsidR="005303F0" w:rsidRDefault="005303F0">
      <w:pPr>
        <w:sectPr w:rsidR="005303F0" w:rsidSect="005303F0">
          <w:pgSz w:w="11906" w:h="16838"/>
          <w:pgMar w:top="363" w:right="567" w:bottom="363" w:left="1417" w:header="709" w:footer="709" w:gutter="0"/>
          <w:cols w:space="708"/>
          <w:docGrid w:linePitch="360"/>
        </w:sectPr>
      </w:pPr>
    </w:p>
    <w:p w:rsidR="005303F0" w:rsidRPr="005303F0" w:rsidRDefault="005303F0" w:rsidP="005303F0">
      <w:pPr>
        <w:widowControl w:val="0"/>
        <w:spacing w:after="0" w:line="240" w:lineRule="auto"/>
        <w:ind w:firstLine="567"/>
        <w:jc w:val="right"/>
        <w:rPr>
          <w:rFonts w:ascii="Times New Roman" w:eastAsia="Times New Roman" w:hAnsi="Times New Roman" w:cs="Times New Roman"/>
          <w:b/>
          <w:lang w:val="en-US" w:eastAsia="ru-RU"/>
        </w:rPr>
      </w:pPr>
    </w:p>
    <w:p w:rsidR="005303F0" w:rsidRPr="005303F0" w:rsidRDefault="005303F0" w:rsidP="005303F0">
      <w:pPr>
        <w:widowControl w:val="0"/>
        <w:spacing w:after="0" w:line="240" w:lineRule="auto"/>
        <w:jc w:val="center"/>
        <w:rPr>
          <w:rFonts w:ascii="Times New Roman" w:eastAsia="Times New Roman" w:hAnsi="Times New Roman" w:cs="Times New Roman"/>
          <w:b/>
          <w:bCs/>
          <w:lang w:eastAsia="ru-RU"/>
        </w:rPr>
      </w:pPr>
      <w:r w:rsidRPr="005303F0">
        <w:rPr>
          <w:rFonts w:ascii="Times New Roman" w:eastAsia="Times New Roman" w:hAnsi="Times New Roman" w:cs="Times New Roman"/>
          <w:b/>
          <w:bCs/>
          <w:lang w:eastAsia="ru-RU"/>
        </w:rPr>
        <w:t xml:space="preserve">ФІНАНСОВИЙ ЗВІТ </w:t>
      </w:r>
    </w:p>
    <w:p w:rsidR="005303F0" w:rsidRPr="005303F0" w:rsidRDefault="005303F0" w:rsidP="005303F0">
      <w:pPr>
        <w:widowControl w:val="0"/>
        <w:spacing w:after="0" w:line="240" w:lineRule="auto"/>
        <w:jc w:val="center"/>
        <w:rPr>
          <w:rFonts w:ascii="Times New Roman" w:eastAsia="Times New Roman" w:hAnsi="Times New Roman" w:cs="Times New Roman"/>
          <w:b/>
          <w:bCs/>
          <w:lang w:val="uk-UA" w:eastAsia="ru-RU"/>
        </w:rPr>
      </w:pPr>
      <w:r w:rsidRPr="005303F0">
        <w:rPr>
          <w:rFonts w:ascii="Times New Roman" w:eastAsia="Times New Roman" w:hAnsi="Times New Roman" w:cs="Times New Roman"/>
          <w:b/>
          <w:bCs/>
          <w:lang w:eastAsia="ru-RU"/>
        </w:rPr>
        <w:t>СУБ'ЄКТА МАЛОГО ПІДПРИЄМНИЦТВА</w:t>
      </w: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5303F0" w:rsidRPr="005303F0" w:rsidTr="005F283D">
        <w:tc>
          <w:tcPr>
            <w:tcW w:w="6082" w:type="dxa"/>
          </w:tcPr>
          <w:p w:rsidR="005303F0" w:rsidRPr="005303F0" w:rsidRDefault="005303F0" w:rsidP="005303F0">
            <w:pPr>
              <w:widowControl w:val="0"/>
              <w:spacing w:after="0" w:line="240" w:lineRule="auto"/>
              <w:rPr>
                <w:rFonts w:ascii="Times New Roman" w:eastAsia="Times New Roman" w:hAnsi="Times New Roman" w:cs="Times New Roman"/>
                <w:sz w:val="18"/>
                <w:szCs w:val="18"/>
                <w:lang w:eastAsia="ru-RU"/>
              </w:rPr>
            </w:pPr>
          </w:p>
        </w:tc>
        <w:tc>
          <w:tcPr>
            <w:tcW w:w="1956" w:type="dxa"/>
          </w:tcPr>
          <w:p w:rsidR="005303F0" w:rsidRPr="005303F0" w:rsidRDefault="005303F0" w:rsidP="005303F0">
            <w:pPr>
              <w:widowControl w:val="0"/>
              <w:spacing w:after="0" w:line="240" w:lineRule="auto"/>
              <w:jc w:val="center"/>
              <w:rPr>
                <w:rFonts w:ascii="Times New Roman" w:eastAsia="Times New Roman" w:hAnsi="Times New Roman" w:cs="Times New Roman"/>
                <w:sz w:val="18"/>
                <w:szCs w:val="18"/>
                <w:lang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18"/>
                <w:szCs w:val="18"/>
                <w:lang w:eastAsia="ru-RU"/>
              </w:rPr>
            </w:pPr>
            <w:r w:rsidRPr="005303F0">
              <w:rPr>
                <w:rFonts w:ascii="Times New Roman" w:eastAsia="Times New Roman" w:hAnsi="Times New Roman" w:cs="Times New Roman"/>
                <w:sz w:val="18"/>
                <w:szCs w:val="18"/>
                <w:lang w:val="uk-UA" w:eastAsia="ru-RU"/>
              </w:rPr>
              <w:t>Коди</w:t>
            </w:r>
          </w:p>
        </w:tc>
      </w:tr>
      <w:tr w:rsidR="005303F0" w:rsidRPr="005303F0" w:rsidTr="005F283D">
        <w:tc>
          <w:tcPr>
            <w:tcW w:w="6082" w:type="dxa"/>
          </w:tcPr>
          <w:p w:rsidR="005303F0" w:rsidRPr="005303F0" w:rsidRDefault="005303F0" w:rsidP="005303F0">
            <w:pPr>
              <w:widowControl w:val="0"/>
              <w:spacing w:after="0" w:line="240" w:lineRule="auto"/>
              <w:rPr>
                <w:rFonts w:ascii="Times New Roman" w:eastAsia="Times New Roman" w:hAnsi="Times New Roman" w:cs="Times New Roman"/>
                <w:sz w:val="18"/>
                <w:szCs w:val="18"/>
                <w:lang w:eastAsia="ru-RU"/>
              </w:rPr>
            </w:pPr>
          </w:p>
        </w:tc>
        <w:tc>
          <w:tcPr>
            <w:tcW w:w="1956" w:type="dxa"/>
          </w:tcPr>
          <w:p w:rsidR="005303F0" w:rsidRPr="005303F0" w:rsidRDefault="005303F0" w:rsidP="005303F0">
            <w:pPr>
              <w:widowControl w:val="0"/>
              <w:spacing w:after="0" w:line="240" w:lineRule="auto"/>
              <w:jc w:val="center"/>
              <w:rPr>
                <w:rFonts w:ascii="Times New Roman" w:eastAsia="Times New Roman" w:hAnsi="Times New Roman" w:cs="Times New Roman"/>
                <w:sz w:val="16"/>
                <w:szCs w:val="16"/>
                <w:lang w:eastAsia="ru-RU"/>
              </w:rPr>
            </w:pPr>
            <w:r w:rsidRPr="005303F0">
              <w:rPr>
                <w:rFonts w:ascii="Times New Roman" w:eastAsia="Times New Roman" w:hAnsi="Times New Roman" w:cs="Times New Roman"/>
                <w:sz w:val="16"/>
                <w:szCs w:val="16"/>
                <w:lang w:val="uk-UA"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18"/>
                <w:szCs w:val="18"/>
                <w:lang w:val="en-US" w:eastAsia="ru-RU"/>
              </w:rPr>
            </w:pPr>
            <w:r w:rsidRPr="005303F0">
              <w:rPr>
                <w:rFonts w:ascii="Times New Roman" w:eastAsia="Times New Roman" w:hAnsi="Times New Roman" w:cs="Times New Roman"/>
                <w:sz w:val="18"/>
                <w:szCs w:val="18"/>
                <w:lang w:val="en-US" w:eastAsia="ru-RU"/>
              </w:rPr>
              <w:t>2019</w:t>
            </w:r>
          </w:p>
        </w:tc>
        <w:tc>
          <w:tcPr>
            <w:tcW w:w="676" w:type="dxa"/>
            <w:tcBorders>
              <w:top w:val="nil"/>
              <w:left w:val="single" w:sz="6" w:space="0" w:color="auto"/>
              <w:bottom w:val="nil"/>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bCs/>
                <w:sz w:val="18"/>
                <w:szCs w:val="18"/>
                <w:lang w:val="en-US" w:eastAsia="ru-RU"/>
              </w:rPr>
            </w:pPr>
            <w:r w:rsidRPr="005303F0">
              <w:rPr>
                <w:rFonts w:ascii="Times New Roman" w:eastAsia="Times New Roman" w:hAnsi="Times New Roman" w:cs="Times New Roman"/>
                <w:bCs/>
                <w:sz w:val="18"/>
                <w:szCs w:val="18"/>
                <w:lang w:val="en-US" w:eastAsia="ru-RU"/>
              </w:rPr>
              <w:t>12</w:t>
            </w:r>
          </w:p>
        </w:tc>
        <w:tc>
          <w:tcPr>
            <w:tcW w:w="676" w:type="dxa"/>
            <w:tcBorders>
              <w:top w:val="nil"/>
              <w:left w:val="single" w:sz="6" w:space="0" w:color="auto"/>
              <w:bottom w:val="nil"/>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bCs/>
                <w:sz w:val="18"/>
                <w:szCs w:val="18"/>
                <w:lang w:val="en-US" w:eastAsia="ru-RU"/>
              </w:rPr>
            </w:pPr>
            <w:r w:rsidRPr="005303F0">
              <w:rPr>
                <w:rFonts w:ascii="Times New Roman" w:eastAsia="Times New Roman" w:hAnsi="Times New Roman" w:cs="Times New Roman"/>
                <w:bCs/>
                <w:sz w:val="18"/>
                <w:szCs w:val="18"/>
                <w:lang w:val="en-US" w:eastAsia="ru-RU"/>
              </w:rPr>
              <w:t>31</w:t>
            </w:r>
          </w:p>
        </w:tc>
      </w:tr>
      <w:tr w:rsidR="005303F0" w:rsidRPr="005303F0" w:rsidTr="005F283D">
        <w:tc>
          <w:tcPr>
            <w:tcW w:w="6082" w:type="dxa"/>
          </w:tcPr>
          <w:p w:rsidR="005303F0" w:rsidRPr="005303F0" w:rsidRDefault="005303F0" w:rsidP="005303F0">
            <w:pPr>
              <w:widowControl w:val="0"/>
              <w:spacing w:after="0" w:line="240" w:lineRule="auto"/>
              <w:rPr>
                <w:rFonts w:ascii="Times New Roman" w:eastAsia="Times New Roman" w:hAnsi="Times New Roman" w:cs="Times New Roman"/>
                <w:sz w:val="18"/>
                <w:szCs w:val="18"/>
                <w:lang w:eastAsia="ru-RU"/>
              </w:rPr>
            </w:pPr>
            <w:r w:rsidRPr="005303F0">
              <w:rPr>
                <w:rFonts w:ascii="Times New Roman" w:eastAsia="Times New Roman" w:hAnsi="Times New Roman" w:cs="Times New Roman"/>
                <w:sz w:val="18"/>
                <w:szCs w:val="18"/>
                <w:lang w:val="uk-UA" w:eastAsia="ru-RU"/>
              </w:rPr>
              <w:t xml:space="preserve">Підприємство  </w:t>
            </w:r>
            <w:r w:rsidRPr="005303F0">
              <w:rPr>
                <w:rFonts w:ascii="Times New Roman" w:eastAsia="Times New Roman" w:hAnsi="Times New Roman" w:cs="Times New Roman"/>
                <w:sz w:val="18"/>
                <w:szCs w:val="18"/>
                <w:lang w:eastAsia="ru-RU"/>
              </w:rPr>
              <w:t xml:space="preserve"> </w:t>
            </w:r>
            <w:r w:rsidRPr="005303F0">
              <w:rPr>
                <w:rFonts w:ascii="Times New Roman" w:eastAsia="Times New Roman" w:hAnsi="Times New Roman" w:cs="Times New Roman"/>
                <w:sz w:val="18"/>
                <w:szCs w:val="18"/>
                <w:u w:val="single"/>
                <w:lang w:eastAsia="ru-RU"/>
              </w:rPr>
              <w:t>Приватне акціонерне товариство "Дніпродормостобуд"</w:t>
            </w:r>
          </w:p>
        </w:tc>
        <w:tc>
          <w:tcPr>
            <w:tcW w:w="1956" w:type="dxa"/>
          </w:tcPr>
          <w:p w:rsidR="005303F0" w:rsidRPr="005303F0" w:rsidRDefault="005303F0" w:rsidP="005303F0">
            <w:pPr>
              <w:widowControl w:val="0"/>
              <w:spacing w:after="0" w:line="240" w:lineRule="auto"/>
              <w:rPr>
                <w:rFonts w:ascii="Times New Roman" w:eastAsia="Times New Roman" w:hAnsi="Times New Roman" w:cs="Times New Roman"/>
                <w:sz w:val="18"/>
                <w:szCs w:val="18"/>
                <w:lang w:eastAsia="ru-RU"/>
              </w:rPr>
            </w:pPr>
            <w:r w:rsidRPr="005303F0">
              <w:rPr>
                <w:rFonts w:ascii="Times New Roman" w:eastAsia="Times New Roman" w:hAnsi="Times New Roman" w:cs="Times New Roman"/>
                <w:sz w:val="18"/>
                <w:szCs w:val="18"/>
                <w:lang w:val="uk-UA"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18"/>
                <w:szCs w:val="18"/>
                <w:lang w:val="en-US" w:eastAsia="ru-RU"/>
              </w:rPr>
            </w:pPr>
            <w:r w:rsidRPr="005303F0">
              <w:rPr>
                <w:rFonts w:ascii="Times New Roman" w:eastAsia="Times New Roman" w:hAnsi="Times New Roman" w:cs="Times New Roman"/>
                <w:sz w:val="18"/>
                <w:szCs w:val="18"/>
                <w:lang w:val="en-US" w:eastAsia="ru-RU"/>
              </w:rPr>
              <w:t>32495478</w:t>
            </w:r>
          </w:p>
        </w:tc>
      </w:tr>
      <w:tr w:rsidR="005303F0" w:rsidRPr="005303F0" w:rsidTr="005F283D">
        <w:trPr>
          <w:trHeight w:val="199"/>
        </w:trPr>
        <w:tc>
          <w:tcPr>
            <w:tcW w:w="6082" w:type="dxa"/>
          </w:tcPr>
          <w:p w:rsidR="005303F0" w:rsidRPr="005303F0" w:rsidRDefault="005303F0" w:rsidP="005303F0">
            <w:pPr>
              <w:widowControl w:val="0"/>
              <w:spacing w:after="0" w:line="240" w:lineRule="auto"/>
              <w:rPr>
                <w:rFonts w:ascii="Times New Roman" w:eastAsia="Times New Roman" w:hAnsi="Times New Roman" w:cs="Times New Roman"/>
                <w:sz w:val="18"/>
                <w:szCs w:val="18"/>
                <w:lang w:val="en-US" w:eastAsia="ru-RU"/>
              </w:rPr>
            </w:pPr>
            <w:r w:rsidRPr="005303F0">
              <w:rPr>
                <w:rFonts w:ascii="Times New Roman" w:eastAsia="Times New Roman" w:hAnsi="Times New Roman" w:cs="Times New Roman"/>
                <w:sz w:val="18"/>
                <w:szCs w:val="18"/>
                <w:lang w:val="uk-UA" w:eastAsia="ru-RU"/>
              </w:rPr>
              <w:t xml:space="preserve">Територія </w:t>
            </w:r>
            <w:r w:rsidRPr="005303F0">
              <w:rPr>
                <w:rFonts w:ascii="Times New Roman" w:eastAsia="Times New Roman" w:hAnsi="Times New Roman" w:cs="Times New Roman"/>
                <w:sz w:val="18"/>
                <w:szCs w:val="18"/>
                <w:lang w:val="en-US" w:eastAsia="ru-RU"/>
              </w:rPr>
              <w:t xml:space="preserve"> </w:t>
            </w:r>
            <w:r w:rsidRPr="005303F0">
              <w:rPr>
                <w:rFonts w:ascii="Times New Roman" w:eastAsia="Times New Roman" w:hAnsi="Times New Roman" w:cs="Times New Roman"/>
                <w:sz w:val="18"/>
                <w:szCs w:val="18"/>
                <w:u w:val="single"/>
                <w:lang w:val="en-US" w:eastAsia="ru-RU"/>
              </w:rPr>
              <w:t>Днiпропетровська область</w:t>
            </w:r>
          </w:p>
        </w:tc>
        <w:tc>
          <w:tcPr>
            <w:tcW w:w="1956" w:type="dxa"/>
          </w:tcPr>
          <w:p w:rsidR="005303F0" w:rsidRPr="005303F0" w:rsidRDefault="005303F0" w:rsidP="005303F0">
            <w:pPr>
              <w:widowControl w:val="0"/>
              <w:spacing w:after="0" w:line="240" w:lineRule="auto"/>
              <w:rPr>
                <w:rFonts w:ascii="Times New Roman" w:eastAsia="Times New Roman" w:hAnsi="Times New Roman" w:cs="Times New Roman"/>
                <w:sz w:val="18"/>
                <w:szCs w:val="18"/>
                <w:lang w:eastAsia="ru-RU"/>
              </w:rPr>
            </w:pPr>
            <w:r w:rsidRPr="005303F0">
              <w:rPr>
                <w:rFonts w:ascii="Times New Roman" w:eastAsia="Times New Roman" w:hAnsi="Times New Roman" w:cs="Times New Roman"/>
                <w:sz w:val="18"/>
                <w:szCs w:val="18"/>
                <w:lang w:val="uk-UA" w:eastAsia="ru-RU"/>
              </w:rPr>
              <w:t>за КОАТУУ</w:t>
            </w:r>
          </w:p>
        </w:tc>
        <w:tc>
          <w:tcPr>
            <w:tcW w:w="2027" w:type="dxa"/>
            <w:gridSpan w:val="3"/>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18"/>
                <w:szCs w:val="18"/>
                <w:lang w:val="en-US" w:eastAsia="ru-RU"/>
              </w:rPr>
            </w:pPr>
            <w:r w:rsidRPr="005303F0">
              <w:rPr>
                <w:rFonts w:ascii="Times New Roman" w:eastAsia="Times New Roman" w:hAnsi="Times New Roman" w:cs="Times New Roman"/>
                <w:sz w:val="18"/>
                <w:szCs w:val="18"/>
                <w:lang w:val="en-US" w:eastAsia="ru-RU"/>
              </w:rPr>
              <w:t>1210137800</w:t>
            </w:r>
          </w:p>
        </w:tc>
      </w:tr>
      <w:tr w:rsidR="005303F0" w:rsidRPr="005303F0" w:rsidTr="005F283D">
        <w:trPr>
          <w:trHeight w:val="199"/>
        </w:trPr>
        <w:tc>
          <w:tcPr>
            <w:tcW w:w="6082" w:type="dxa"/>
          </w:tcPr>
          <w:p w:rsidR="005303F0" w:rsidRPr="005303F0" w:rsidRDefault="005303F0" w:rsidP="005303F0">
            <w:pPr>
              <w:widowControl w:val="0"/>
              <w:spacing w:after="0" w:line="240" w:lineRule="auto"/>
              <w:rPr>
                <w:rFonts w:ascii="Times New Roman" w:eastAsia="Times New Roman" w:hAnsi="Times New Roman" w:cs="Times New Roman"/>
                <w:sz w:val="18"/>
                <w:szCs w:val="18"/>
                <w:lang w:eastAsia="ru-RU"/>
              </w:rPr>
            </w:pPr>
            <w:r w:rsidRPr="005303F0">
              <w:rPr>
                <w:rFonts w:ascii="Times New Roman" w:eastAsia="Times New Roman" w:hAnsi="Times New Roman" w:cs="Times New Roman"/>
                <w:sz w:val="18"/>
                <w:szCs w:val="18"/>
                <w:lang w:val="uk-UA" w:eastAsia="ru-RU"/>
              </w:rPr>
              <w:t>Організаційно-правова форма господарювання</w:t>
            </w:r>
            <w:r w:rsidRPr="005303F0">
              <w:rPr>
                <w:rFonts w:ascii="Times New Roman" w:eastAsia="Times New Roman" w:hAnsi="Times New Roman" w:cs="Times New Roman"/>
                <w:sz w:val="18"/>
                <w:szCs w:val="18"/>
                <w:lang w:eastAsia="ru-RU"/>
              </w:rPr>
              <w:t xml:space="preserve">  </w:t>
            </w:r>
            <w:r w:rsidRPr="005303F0">
              <w:rPr>
                <w:rFonts w:ascii="Times New Roman" w:eastAsia="Times New Roman" w:hAnsi="Times New Roman" w:cs="Times New Roman"/>
                <w:sz w:val="18"/>
                <w:szCs w:val="18"/>
                <w:u w:val="single"/>
                <w:lang w:eastAsia="ru-RU"/>
              </w:rPr>
              <w:t>Приватне акц</w:t>
            </w:r>
            <w:r w:rsidRPr="005303F0">
              <w:rPr>
                <w:rFonts w:ascii="Times New Roman" w:eastAsia="Times New Roman" w:hAnsi="Times New Roman" w:cs="Times New Roman"/>
                <w:sz w:val="18"/>
                <w:szCs w:val="18"/>
                <w:u w:val="single"/>
                <w:lang w:val="en-US" w:eastAsia="ru-RU"/>
              </w:rPr>
              <w:t>i</w:t>
            </w:r>
            <w:r w:rsidRPr="005303F0">
              <w:rPr>
                <w:rFonts w:ascii="Times New Roman" w:eastAsia="Times New Roman" w:hAnsi="Times New Roman" w:cs="Times New Roman"/>
                <w:sz w:val="18"/>
                <w:szCs w:val="18"/>
                <w:u w:val="single"/>
                <w:lang w:eastAsia="ru-RU"/>
              </w:rPr>
              <w:t>онерне товариство</w:t>
            </w:r>
          </w:p>
        </w:tc>
        <w:tc>
          <w:tcPr>
            <w:tcW w:w="1956" w:type="dxa"/>
          </w:tcPr>
          <w:p w:rsidR="005303F0" w:rsidRPr="005303F0" w:rsidRDefault="005303F0" w:rsidP="005303F0">
            <w:pPr>
              <w:widowControl w:val="0"/>
              <w:spacing w:after="0" w:line="240" w:lineRule="auto"/>
              <w:rPr>
                <w:rFonts w:ascii="Times New Roman" w:eastAsia="Times New Roman" w:hAnsi="Times New Roman" w:cs="Times New Roman"/>
                <w:sz w:val="18"/>
                <w:szCs w:val="18"/>
                <w:lang w:val="uk-UA" w:eastAsia="ru-RU"/>
              </w:rPr>
            </w:pPr>
            <w:r w:rsidRPr="005303F0">
              <w:rPr>
                <w:rFonts w:ascii="Times New Roman" w:eastAsia="Times New Roman" w:hAnsi="Times New Roman" w:cs="Times New Roman"/>
                <w:sz w:val="18"/>
                <w:szCs w:val="18"/>
                <w:lang w:val="uk-UA"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18"/>
                <w:szCs w:val="18"/>
                <w:lang w:val="en-US" w:eastAsia="ru-RU"/>
              </w:rPr>
            </w:pPr>
            <w:r w:rsidRPr="005303F0">
              <w:rPr>
                <w:rFonts w:ascii="Times New Roman" w:eastAsia="Times New Roman" w:hAnsi="Times New Roman" w:cs="Times New Roman"/>
                <w:sz w:val="18"/>
                <w:szCs w:val="18"/>
                <w:lang w:val="en-US" w:eastAsia="ru-RU"/>
              </w:rPr>
              <w:t>111</w:t>
            </w:r>
          </w:p>
        </w:tc>
      </w:tr>
      <w:tr w:rsidR="005303F0" w:rsidRPr="005303F0" w:rsidTr="005F283D">
        <w:tc>
          <w:tcPr>
            <w:tcW w:w="6082" w:type="dxa"/>
          </w:tcPr>
          <w:p w:rsidR="005303F0" w:rsidRPr="005303F0" w:rsidRDefault="005303F0" w:rsidP="005303F0">
            <w:pPr>
              <w:widowControl w:val="0"/>
              <w:spacing w:after="0" w:line="240" w:lineRule="auto"/>
              <w:rPr>
                <w:rFonts w:ascii="Times New Roman" w:eastAsia="Times New Roman" w:hAnsi="Times New Roman" w:cs="Times New Roman"/>
                <w:sz w:val="18"/>
                <w:szCs w:val="18"/>
                <w:lang w:eastAsia="ru-RU"/>
              </w:rPr>
            </w:pPr>
            <w:r w:rsidRPr="005303F0">
              <w:rPr>
                <w:rFonts w:ascii="Times New Roman" w:eastAsia="Times New Roman" w:hAnsi="Times New Roman" w:cs="Times New Roman"/>
                <w:sz w:val="18"/>
                <w:szCs w:val="18"/>
                <w:lang w:eastAsia="ru-RU"/>
              </w:rPr>
              <w:t xml:space="preserve">Вид економічної діяльності  </w:t>
            </w:r>
            <w:r w:rsidRPr="005303F0">
              <w:rPr>
                <w:rFonts w:ascii="Times New Roman" w:eastAsia="Times New Roman" w:hAnsi="Times New Roman" w:cs="Times New Roman"/>
                <w:sz w:val="18"/>
                <w:szCs w:val="18"/>
                <w:u w:val="single"/>
                <w:lang w:eastAsia="ru-RU"/>
              </w:rPr>
              <w:t>ОБРОБЛЕННЯ МЕТАЛ</w:t>
            </w:r>
            <w:r w:rsidRPr="005303F0">
              <w:rPr>
                <w:rFonts w:ascii="Times New Roman" w:eastAsia="Times New Roman" w:hAnsi="Times New Roman" w:cs="Times New Roman"/>
                <w:sz w:val="18"/>
                <w:szCs w:val="18"/>
                <w:u w:val="single"/>
                <w:lang w:val="en-US" w:eastAsia="ru-RU"/>
              </w:rPr>
              <w:t>I</w:t>
            </w:r>
            <w:r w:rsidRPr="005303F0">
              <w:rPr>
                <w:rFonts w:ascii="Times New Roman" w:eastAsia="Times New Roman" w:hAnsi="Times New Roman" w:cs="Times New Roman"/>
                <w:sz w:val="18"/>
                <w:szCs w:val="18"/>
                <w:u w:val="single"/>
                <w:lang w:eastAsia="ru-RU"/>
              </w:rPr>
              <w:t>В ТА НАНЕСЕННЯ ПОКРИТТЯ НА МЕТАЛИ</w:t>
            </w:r>
          </w:p>
        </w:tc>
        <w:tc>
          <w:tcPr>
            <w:tcW w:w="1956" w:type="dxa"/>
            <w:tcBorders>
              <w:top w:val="nil"/>
              <w:left w:val="nil"/>
              <w:bottom w:val="nil"/>
              <w:right w:val="single" w:sz="4"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18"/>
                <w:szCs w:val="18"/>
                <w:lang w:eastAsia="ru-RU"/>
              </w:rPr>
            </w:pPr>
            <w:r w:rsidRPr="005303F0">
              <w:rPr>
                <w:rFonts w:ascii="Times New Roman" w:eastAsia="Times New Roman" w:hAnsi="Times New Roman" w:cs="Times New Roman"/>
                <w:sz w:val="18"/>
                <w:szCs w:val="18"/>
                <w:lang w:val="uk-UA"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18"/>
                <w:szCs w:val="18"/>
                <w:lang w:val="en-US" w:eastAsia="ru-RU"/>
              </w:rPr>
            </w:pPr>
            <w:r w:rsidRPr="005303F0">
              <w:rPr>
                <w:rFonts w:ascii="Times New Roman" w:eastAsia="Times New Roman" w:hAnsi="Times New Roman" w:cs="Times New Roman"/>
                <w:sz w:val="18"/>
                <w:szCs w:val="18"/>
                <w:lang w:val="en-US" w:eastAsia="ru-RU"/>
              </w:rPr>
              <w:t>25.61</w:t>
            </w:r>
          </w:p>
        </w:tc>
      </w:tr>
      <w:tr w:rsidR="005303F0" w:rsidRPr="005303F0" w:rsidTr="005F283D">
        <w:tc>
          <w:tcPr>
            <w:tcW w:w="6082" w:type="dxa"/>
          </w:tcPr>
          <w:p w:rsidR="005303F0" w:rsidRPr="005303F0" w:rsidRDefault="005303F0" w:rsidP="005303F0">
            <w:pPr>
              <w:widowControl w:val="0"/>
              <w:spacing w:after="0" w:line="240" w:lineRule="auto"/>
              <w:rPr>
                <w:rFonts w:ascii="Times New Roman" w:eastAsia="Times New Roman" w:hAnsi="Times New Roman" w:cs="Times New Roman"/>
                <w:sz w:val="18"/>
                <w:szCs w:val="18"/>
                <w:lang w:eastAsia="ru-RU"/>
              </w:rPr>
            </w:pPr>
            <w:r w:rsidRPr="005303F0">
              <w:rPr>
                <w:rFonts w:ascii="Times New Roman" w:eastAsia="Times New Roman" w:hAnsi="Times New Roman" w:cs="Times New Roman"/>
                <w:sz w:val="18"/>
                <w:szCs w:val="18"/>
                <w:lang w:eastAsia="ru-RU"/>
              </w:rPr>
              <w:t>Середн</w:t>
            </w:r>
            <w:r w:rsidRPr="005303F0">
              <w:rPr>
                <w:rFonts w:ascii="Times New Roman" w:eastAsia="Times New Roman" w:hAnsi="Times New Roman" w:cs="Times New Roman"/>
                <w:sz w:val="18"/>
                <w:szCs w:val="18"/>
                <w:lang w:val="uk-UA" w:eastAsia="ru-RU"/>
              </w:rPr>
              <w:t>я кількість працівників</w:t>
            </w:r>
            <w:r w:rsidRPr="005303F0">
              <w:rPr>
                <w:rFonts w:ascii="Times New Roman" w:eastAsia="Times New Roman" w:hAnsi="Times New Roman" w:cs="Times New Roman"/>
                <w:sz w:val="18"/>
                <w:szCs w:val="18"/>
                <w:lang w:eastAsia="ru-RU"/>
              </w:rPr>
              <w:t xml:space="preserve">  </w:t>
            </w:r>
            <w:r w:rsidRPr="005303F0">
              <w:rPr>
                <w:rFonts w:ascii="Times New Roman" w:eastAsia="Times New Roman" w:hAnsi="Times New Roman" w:cs="Times New Roman"/>
                <w:sz w:val="18"/>
                <w:szCs w:val="18"/>
                <w:u w:val="single"/>
                <w:lang w:val="en-US" w:eastAsia="ru-RU"/>
              </w:rPr>
              <w:t>31</w:t>
            </w:r>
          </w:p>
        </w:tc>
        <w:tc>
          <w:tcPr>
            <w:tcW w:w="1956" w:type="dxa"/>
          </w:tcPr>
          <w:p w:rsidR="005303F0" w:rsidRPr="005303F0" w:rsidRDefault="005303F0" w:rsidP="005303F0">
            <w:pPr>
              <w:widowControl w:val="0"/>
              <w:spacing w:after="0" w:line="240" w:lineRule="auto"/>
              <w:rPr>
                <w:rFonts w:ascii="Times New Roman" w:eastAsia="Times New Roman" w:hAnsi="Times New Roman" w:cs="Times New Roman"/>
                <w:sz w:val="18"/>
                <w:szCs w:val="18"/>
                <w:lang w:eastAsia="ru-RU"/>
              </w:rPr>
            </w:pPr>
          </w:p>
        </w:tc>
        <w:tc>
          <w:tcPr>
            <w:tcW w:w="2027" w:type="dxa"/>
            <w:gridSpan w:val="3"/>
            <w:tcBorders>
              <w:top w:val="single" w:sz="4"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18"/>
                <w:szCs w:val="18"/>
                <w:lang w:val="en-US" w:eastAsia="ru-RU"/>
              </w:rPr>
            </w:pPr>
          </w:p>
        </w:tc>
      </w:tr>
      <w:tr w:rsidR="005303F0" w:rsidRPr="005303F0" w:rsidTr="005F283D">
        <w:tc>
          <w:tcPr>
            <w:tcW w:w="6082" w:type="dxa"/>
          </w:tcPr>
          <w:p w:rsidR="005303F0" w:rsidRPr="005303F0" w:rsidRDefault="005303F0" w:rsidP="005303F0">
            <w:pPr>
              <w:widowControl w:val="0"/>
              <w:spacing w:after="0" w:line="240" w:lineRule="auto"/>
              <w:rPr>
                <w:rFonts w:ascii="Times New Roman" w:eastAsia="Times New Roman" w:hAnsi="Times New Roman" w:cs="Times New Roman"/>
                <w:sz w:val="18"/>
                <w:szCs w:val="18"/>
                <w:lang w:eastAsia="ru-RU"/>
              </w:rPr>
            </w:pPr>
            <w:r w:rsidRPr="005303F0">
              <w:rPr>
                <w:rFonts w:ascii="Times New Roman" w:eastAsia="Times New Roman" w:hAnsi="Times New Roman" w:cs="Times New Roman"/>
                <w:sz w:val="18"/>
                <w:szCs w:val="18"/>
                <w:lang w:val="uk-UA" w:eastAsia="ru-RU"/>
              </w:rPr>
              <w:t>Одиниця виміру</w:t>
            </w:r>
            <w:r w:rsidRPr="005303F0">
              <w:rPr>
                <w:rFonts w:ascii="Times New Roman" w:eastAsia="Times New Roman" w:hAnsi="Times New Roman" w:cs="Times New Roman"/>
                <w:noProof/>
                <w:sz w:val="18"/>
                <w:szCs w:val="18"/>
                <w:lang w:eastAsia="ru-RU"/>
              </w:rPr>
              <w:t xml:space="preserve"> :</w:t>
            </w:r>
            <w:r w:rsidRPr="005303F0">
              <w:rPr>
                <w:rFonts w:ascii="Times New Roman" w:eastAsia="Times New Roman" w:hAnsi="Times New Roman" w:cs="Times New Roman"/>
                <w:sz w:val="18"/>
                <w:szCs w:val="18"/>
                <w:lang w:val="uk-UA" w:eastAsia="ru-RU"/>
              </w:rPr>
              <w:t xml:space="preserve"> </w:t>
            </w:r>
            <w:r w:rsidRPr="005303F0">
              <w:rPr>
                <w:rFonts w:ascii="Times New Roman" w:eastAsia="Times New Roman" w:hAnsi="Times New Roman" w:cs="Times New Roman"/>
                <w:color w:val="000000"/>
                <w:sz w:val="18"/>
                <w:szCs w:val="18"/>
                <w:lang w:eastAsia="ru-RU"/>
              </w:rPr>
              <w:t>тис. грн. з одним десятковим знаком</w:t>
            </w:r>
          </w:p>
        </w:tc>
        <w:tc>
          <w:tcPr>
            <w:tcW w:w="1956" w:type="dxa"/>
            <w:tcBorders>
              <w:top w:val="nil"/>
              <w:left w:val="nil"/>
              <w:bottom w:val="nil"/>
            </w:tcBorders>
          </w:tcPr>
          <w:p w:rsidR="005303F0" w:rsidRPr="005303F0" w:rsidRDefault="005303F0" w:rsidP="005303F0">
            <w:pPr>
              <w:widowControl w:val="0"/>
              <w:spacing w:after="0" w:line="240" w:lineRule="auto"/>
              <w:rPr>
                <w:rFonts w:ascii="Times New Roman" w:eastAsia="Times New Roman" w:hAnsi="Times New Roman" w:cs="Times New Roman"/>
                <w:sz w:val="18"/>
                <w:szCs w:val="18"/>
                <w:lang w:val="uk-UA" w:eastAsia="ru-RU"/>
              </w:rPr>
            </w:pPr>
          </w:p>
        </w:tc>
        <w:tc>
          <w:tcPr>
            <w:tcW w:w="2027" w:type="dxa"/>
            <w:gridSpan w:val="3"/>
          </w:tcPr>
          <w:p w:rsidR="005303F0" w:rsidRPr="005303F0" w:rsidRDefault="005303F0" w:rsidP="005303F0">
            <w:pPr>
              <w:widowControl w:val="0"/>
              <w:spacing w:after="0" w:line="240" w:lineRule="auto"/>
              <w:jc w:val="center"/>
              <w:rPr>
                <w:rFonts w:ascii="Times New Roman" w:eastAsia="Times New Roman" w:hAnsi="Times New Roman" w:cs="Times New Roman"/>
                <w:sz w:val="18"/>
                <w:szCs w:val="18"/>
                <w:lang w:eastAsia="ru-RU"/>
              </w:rPr>
            </w:pPr>
          </w:p>
        </w:tc>
      </w:tr>
      <w:tr w:rsidR="005303F0" w:rsidRPr="005303F0" w:rsidTr="005F283D">
        <w:tc>
          <w:tcPr>
            <w:tcW w:w="6082" w:type="dxa"/>
          </w:tcPr>
          <w:p w:rsidR="005303F0" w:rsidRPr="005303F0" w:rsidRDefault="005303F0" w:rsidP="005303F0">
            <w:pPr>
              <w:widowControl w:val="0"/>
              <w:spacing w:after="0" w:line="240" w:lineRule="auto"/>
              <w:rPr>
                <w:rFonts w:ascii="Times New Roman" w:eastAsia="Times New Roman" w:hAnsi="Times New Roman" w:cs="Times New Roman"/>
                <w:sz w:val="18"/>
                <w:szCs w:val="18"/>
                <w:lang w:val="en-US" w:eastAsia="ru-RU"/>
              </w:rPr>
            </w:pPr>
            <w:r w:rsidRPr="005303F0">
              <w:rPr>
                <w:rFonts w:ascii="Times New Roman" w:eastAsia="Times New Roman" w:hAnsi="Times New Roman" w:cs="Times New Roman"/>
                <w:sz w:val="18"/>
                <w:szCs w:val="18"/>
                <w:lang w:eastAsia="ru-RU"/>
              </w:rPr>
              <w:t xml:space="preserve">Адреса </w:t>
            </w:r>
            <w:r w:rsidRPr="005303F0">
              <w:rPr>
                <w:rFonts w:ascii="Times New Roman" w:eastAsia="Times New Roman" w:hAnsi="Times New Roman" w:cs="Times New Roman"/>
                <w:sz w:val="18"/>
                <w:szCs w:val="18"/>
                <w:u w:val="single"/>
                <w:lang w:val="en-US" w:eastAsia="ru-RU"/>
              </w:rPr>
              <w:t>(0562) 31-19- 06</w:t>
            </w:r>
          </w:p>
          <w:p w:rsidR="005303F0" w:rsidRPr="005303F0" w:rsidRDefault="005303F0" w:rsidP="005303F0">
            <w:pPr>
              <w:widowControl w:val="0"/>
              <w:spacing w:after="0" w:line="240" w:lineRule="auto"/>
              <w:rPr>
                <w:rFonts w:ascii="Times New Roman" w:eastAsia="Times New Roman" w:hAnsi="Times New Roman" w:cs="Times New Roman"/>
                <w:sz w:val="18"/>
                <w:szCs w:val="18"/>
                <w:lang w:val="uk-UA" w:eastAsia="ru-RU"/>
              </w:rPr>
            </w:pPr>
          </w:p>
          <w:p w:rsidR="005303F0" w:rsidRPr="005303F0" w:rsidRDefault="005303F0" w:rsidP="005303F0">
            <w:pPr>
              <w:widowControl w:val="0"/>
              <w:spacing w:after="0" w:line="240" w:lineRule="auto"/>
              <w:rPr>
                <w:rFonts w:ascii="Times New Roman" w:eastAsia="Times New Roman" w:hAnsi="Times New Roman" w:cs="Times New Roman"/>
                <w:sz w:val="18"/>
                <w:szCs w:val="18"/>
                <w:lang w:eastAsia="ru-RU"/>
              </w:rPr>
            </w:pPr>
          </w:p>
        </w:tc>
        <w:tc>
          <w:tcPr>
            <w:tcW w:w="1956" w:type="dxa"/>
            <w:tcBorders>
              <w:top w:val="nil"/>
              <w:left w:val="nil"/>
              <w:bottom w:val="nil"/>
            </w:tcBorders>
          </w:tcPr>
          <w:p w:rsidR="005303F0" w:rsidRPr="005303F0" w:rsidRDefault="005303F0" w:rsidP="005303F0">
            <w:pPr>
              <w:widowControl w:val="0"/>
              <w:spacing w:after="0" w:line="240" w:lineRule="auto"/>
              <w:rPr>
                <w:rFonts w:ascii="Times New Roman" w:eastAsia="Times New Roman" w:hAnsi="Times New Roman" w:cs="Times New Roman"/>
                <w:sz w:val="18"/>
                <w:szCs w:val="18"/>
                <w:lang w:eastAsia="ru-RU"/>
              </w:rPr>
            </w:pPr>
          </w:p>
        </w:tc>
        <w:tc>
          <w:tcPr>
            <w:tcW w:w="2027" w:type="dxa"/>
            <w:gridSpan w:val="3"/>
          </w:tcPr>
          <w:p w:rsidR="005303F0" w:rsidRPr="005303F0" w:rsidRDefault="005303F0" w:rsidP="005303F0">
            <w:pPr>
              <w:widowControl w:val="0"/>
              <w:spacing w:after="0" w:line="240" w:lineRule="auto"/>
              <w:jc w:val="center"/>
              <w:rPr>
                <w:rFonts w:ascii="Times New Roman" w:eastAsia="Times New Roman" w:hAnsi="Times New Roman" w:cs="Times New Roman"/>
                <w:sz w:val="18"/>
                <w:szCs w:val="18"/>
                <w:lang w:eastAsia="ru-RU"/>
              </w:rPr>
            </w:pPr>
          </w:p>
        </w:tc>
      </w:tr>
      <w:tr w:rsidR="005303F0" w:rsidRPr="005303F0" w:rsidTr="005F283D">
        <w:trPr>
          <w:gridAfter w:val="4"/>
          <w:wAfter w:w="3983" w:type="dxa"/>
        </w:trPr>
        <w:tc>
          <w:tcPr>
            <w:tcW w:w="6082" w:type="dxa"/>
          </w:tcPr>
          <w:p w:rsidR="005303F0" w:rsidRPr="005303F0" w:rsidRDefault="005303F0" w:rsidP="005303F0">
            <w:pPr>
              <w:widowControl w:val="0"/>
              <w:spacing w:after="0" w:line="240" w:lineRule="auto"/>
              <w:rPr>
                <w:rFonts w:ascii="Times New Roman" w:eastAsia="Times New Roman" w:hAnsi="Times New Roman" w:cs="Times New Roman"/>
                <w:sz w:val="18"/>
                <w:szCs w:val="18"/>
                <w:lang w:eastAsia="ru-RU"/>
              </w:rPr>
            </w:pPr>
          </w:p>
        </w:tc>
      </w:tr>
    </w:tbl>
    <w:p w:rsidR="005303F0" w:rsidRPr="005303F0" w:rsidRDefault="005303F0" w:rsidP="005303F0">
      <w:pPr>
        <w:widowControl w:val="0"/>
        <w:spacing w:after="0" w:line="240" w:lineRule="auto"/>
        <w:ind w:firstLine="567"/>
        <w:jc w:val="right"/>
        <w:rPr>
          <w:rFonts w:ascii="Times New Roman" w:eastAsia="Times New Roman" w:hAnsi="Times New Roman" w:cs="Times New Roman"/>
          <w:b/>
          <w:lang w:val="en-US" w:eastAsia="ru-RU"/>
        </w:rPr>
      </w:pPr>
    </w:p>
    <w:p w:rsidR="005303F0" w:rsidRPr="005303F0" w:rsidRDefault="005303F0" w:rsidP="005303F0">
      <w:pPr>
        <w:widowControl w:val="0"/>
        <w:numPr>
          <w:ilvl w:val="0"/>
          <w:numId w:val="1"/>
        </w:numPr>
        <w:spacing w:after="0" w:line="240" w:lineRule="auto"/>
        <w:jc w:val="center"/>
        <w:rPr>
          <w:rFonts w:ascii="Times New Roman" w:eastAsia="Times New Roman" w:hAnsi="Times New Roman" w:cs="Times New Roman"/>
          <w:b/>
          <w:bCs/>
          <w:lang w:val="uk-UA" w:eastAsia="ru-RU"/>
        </w:rPr>
      </w:pPr>
      <w:r w:rsidRPr="005303F0">
        <w:rPr>
          <w:rFonts w:ascii="Times New Roman" w:eastAsia="Times New Roman" w:hAnsi="Times New Roman" w:cs="Times New Roman"/>
          <w:b/>
          <w:bCs/>
          <w:color w:val="000000"/>
          <w:lang w:eastAsia="ru-RU"/>
        </w:rPr>
        <w:t>Баланс на</w:t>
      </w:r>
      <w:r w:rsidRPr="005303F0">
        <w:rPr>
          <w:rFonts w:ascii="Times New Roman" w:eastAsia="Times New Roman" w:hAnsi="Times New Roman" w:cs="Times New Roman"/>
          <w:b/>
          <w:bCs/>
          <w:color w:val="000000"/>
          <w:lang w:val="en-US" w:eastAsia="ru-RU"/>
        </w:rPr>
        <w:t xml:space="preserve"> "31" грудня 2019 р.</w:t>
      </w:r>
      <w:r w:rsidRPr="005303F0">
        <w:rPr>
          <w:rFonts w:ascii="Times New Roman" w:eastAsia="Times New Roman" w:hAnsi="Times New Roman" w:cs="Times New Roman"/>
          <w:b/>
          <w:bCs/>
          <w:color w:val="000000"/>
          <w:lang w:eastAsia="ru-RU"/>
        </w:rPr>
        <w:t xml:space="preserve"> </w:t>
      </w:r>
    </w:p>
    <w:p w:rsidR="005303F0" w:rsidRPr="005303F0" w:rsidRDefault="005303F0" w:rsidP="005303F0">
      <w:pPr>
        <w:widowControl w:val="0"/>
        <w:spacing w:after="0" w:line="240" w:lineRule="auto"/>
        <w:ind w:left="360"/>
        <w:jc w:val="center"/>
        <w:rPr>
          <w:rFonts w:ascii="Times New Roman" w:eastAsia="Times New Roman" w:hAnsi="Times New Roman" w:cs="Times New Roman"/>
          <w:b/>
          <w:bCs/>
          <w:lang w:val="uk-UA" w:eastAsia="ru-RU"/>
        </w:rPr>
      </w:pPr>
      <w:r w:rsidRPr="005303F0">
        <w:rPr>
          <w:rFonts w:ascii="Times New Roman" w:eastAsia="Times New Roman" w:hAnsi="Times New Roman" w:cs="Times New Roman"/>
          <w:b/>
          <w:bCs/>
          <w:color w:val="000000"/>
          <w:lang w:eastAsia="ru-RU"/>
        </w:rPr>
        <w:t xml:space="preserve">Форма </w:t>
      </w:r>
      <w:r w:rsidRPr="005303F0">
        <w:rPr>
          <w:rFonts w:ascii="Times New Roman" w:eastAsia="Times New Roman" w:hAnsi="Times New Roman" w:cs="Times New Roman"/>
          <w:b/>
          <w:bCs/>
          <w:color w:val="000000"/>
          <w:lang w:val="uk-UA" w:eastAsia="ru-RU"/>
        </w:rPr>
        <w:t>№</w:t>
      </w:r>
      <w:r w:rsidRPr="005303F0">
        <w:rPr>
          <w:rFonts w:ascii="Times New Roman" w:eastAsia="Times New Roman" w:hAnsi="Times New Roman" w:cs="Times New Roman"/>
          <w:b/>
          <w:bCs/>
          <w:color w:val="000000"/>
          <w:lang w:eastAsia="ru-RU"/>
        </w:rPr>
        <w:t xml:space="preserve"> 1-м </w:t>
      </w:r>
    </w:p>
    <w:tbl>
      <w:tblPr>
        <w:tblpPr w:leftFromText="180" w:rightFromText="180" w:vertAnchor="text" w:horzAnchor="page" w:tblpX="7610" w:tblpY="17"/>
        <w:tblW w:w="0" w:type="auto"/>
        <w:tblLayout w:type="fixed"/>
        <w:tblLook w:val="00A0" w:firstRow="1" w:lastRow="0" w:firstColumn="1" w:lastColumn="0" w:noHBand="0" w:noVBand="0"/>
      </w:tblPr>
      <w:tblGrid>
        <w:gridCol w:w="1559"/>
        <w:gridCol w:w="1134"/>
      </w:tblGrid>
      <w:tr w:rsidR="005303F0" w:rsidRPr="005303F0" w:rsidTr="005F283D">
        <w:tc>
          <w:tcPr>
            <w:tcW w:w="1559" w:type="dxa"/>
            <w:vAlign w:val="center"/>
          </w:tcPr>
          <w:p w:rsidR="005303F0" w:rsidRPr="005303F0" w:rsidRDefault="005303F0" w:rsidP="005303F0">
            <w:pPr>
              <w:widowControl w:val="0"/>
              <w:spacing w:after="0" w:line="240" w:lineRule="auto"/>
              <w:rPr>
                <w:rFonts w:ascii="Times New Roman" w:eastAsia="Times New Roman" w:hAnsi="Times New Roman" w:cs="Times New Roman"/>
                <w:lang w:eastAsia="ru-RU"/>
              </w:rPr>
            </w:pPr>
            <w:r w:rsidRPr="005303F0">
              <w:rPr>
                <w:rFonts w:ascii="Times New Roman" w:eastAsia="Times New Roman" w:hAnsi="Times New Roman" w:cs="Times New Roman"/>
                <w:lang w:eastAsia="ru-RU"/>
              </w:rPr>
              <w:t>Код за ДКУД</w:t>
            </w:r>
          </w:p>
        </w:tc>
        <w:tc>
          <w:tcPr>
            <w:tcW w:w="1134" w:type="dxa"/>
            <w:vAlign w:val="center"/>
          </w:tcPr>
          <w:p w:rsidR="005303F0" w:rsidRPr="005303F0" w:rsidRDefault="005303F0" w:rsidP="005303F0">
            <w:pPr>
              <w:keepNext/>
              <w:keepLines/>
              <w:widowControl w:val="0"/>
              <w:suppressAutoHyphens/>
              <w:spacing w:after="0" w:line="240" w:lineRule="auto"/>
              <w:rPr>
                <w:rFonts w:ascii="Times New Roman" w:eastAsia="Times New Roman" w:hAnsi="Times New Roman" w:cs="Times New Roman"/>
                <w:lang w:eastAsia="ru-RU"/>
              </w:rPr>
            </w:pPr>
            <w:r w:rsidRPr="005303F0">
              <w:rPr>
                <w:rFonts w:ascii="Times New Roman" w:eastAsia="Times New Roman" w:hAnsi="Times New Roman" w:cs="Times New Roman"/>
                <w:lang w:eastAsia="ru-RU"/>
              </w:rPr>
              <w:t>1801006</w:t>
            </w:r>
          </w:p>
        </w:tc>
      </w:tr>
    </w:tbl>
    <w:p w:rsidR="005303F0" w:rsidRPr="005303F0" w:rsidRDefault="005303F0" w:rsidP="005303F0">
      <w:pPr>
        <w:widowControl w:val="0"/>
        <w:spacing w:after="0" w:line="240" w:lineRule="auto"/>
        <w:ind w:left="360"/>
        <w:jc w:val="center"/>
        <w:rPr>
          <w:rFonts w:ascii="Times New Roman" w:eastAsia="Times New Roman" w:hAnsi="Times New Roman" w:cs="Times New Roman"/>
          <w:b/>
          <w:bCs/>
          <w:lang w:val="uk-UA" w:eastAsia="ru-RU"/>
        </w:rPr>
      </w:pPr>
      <w:r w:rsidRPr="005303F0">
        <w:rPr>
          <w:rFonts w:ascii="Times New Roman" w:eastAsia="Times New Roman" w:hAnsi="Times New Roman" w:cs="Times New Roman"/>
          <w:b/>
          <w:bCs/>
          <w:lang w:val="uk-UA" w:eastAsia="ru-RU"/>
        </w:rPr>
        <w:t xml:space="preserve">  </w:t>
      </w:r>
    </w:p>
    <w:p w:rsidR="005303F0" w:rsidRPr="005303F0" w:rsidRDefault="005303F0" w:rsidP="005303F0">
      <w:pPr>
        <w:widowControl w:val="0"/>
        <w:spacing w:after="0" w:line="240" w:lineRule="auto"/>
        <w:jc w:val="center"/>
        <w:rPr>
          <w:rFonts w:ascii="Times New Roman" w:eastAsia="Times New Roman" w:hAnsi="Times New Roman" w:cs="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5303F0" w:rsidRPr="005303F0" w:rsidTr="005F283D">
        <w:tc>
          <w:tcPr>
            <w:tcW w:w="5107"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keepNext/>
              <w:spacing w:after="0" w:line="240" w:lineRule="auto"/>
              <w:jc w:val="center"/>
              <w:outlineLvl w:val="0"/>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b/>
                <w:bCs/>
                <w:sz w:val="20"/>
                <w:szCs w:val="20"/>
                <w:lang w:val="uk-UA" w:eastAsia="ru-RU"/>
              </w:rPr>
            </w:pPr>
            <w:r w:rsidRPr="005303F0">
              <w:rPr>
                <w:rFonts w:ascii="Times New Roman" w:eastAsia="Times New Roman" w:hAnsi="Times New Roman" w:cs="Times New Roman"/>
                <w:b/>
                <w:bCs/>
                <w:sz w:val="20"/>
                <w:szCs w:val="20"/>
                <w:lang w:eastAsia="ru-RU"/>
              </w:rPr>
              <w:t xml:space="preserve">На початок звітного </w:t>
            </w:r>
            <w:r w:rsidRPr="005303F0">
              <w:rPr>
                <w:rFonts w:ascii="Times New Roman" w:eastAsia="Times New Roman" w:hAnsi="Times New Roman" w:cs="Times New Roman"/>
                <w:b/>
                <w:bCs/>
                <w:sz w:val="20"/>
                <w:szCs w:val="20"/>
                <w:lang w:val="uk-UA"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eastAsia="ru-RU"/>
              </w:rPr>
              <w:t>На кінець звітного періоду</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shd w:val="clear" w:color="auto" w:fill="E6E6E6"/>
          </w:tcPr>
          <w:p w:rsidR="005303F0" w:rsidRPr="005303F0" w:rsidRDefault="005303F0" w:rsidP="005303F0">
            <w:pPr>
              <w:widowControl w:val="0"/>
              <w:spacing w:after="0" w:line="240" w:lineRule="auto"/>
              <w:jc w:val="center"/>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5303F0" w:rsidRPr="005303F0" w:rsidRDefault="005303F0" w:rsidP="005303F0">
            <w:pPr>
              <w:widowControl w:val="0"/>
              <w:spacing w:after="0" w:line="240" w:lineRule="auto"/>
              <w:jc w:val="center"/>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5303F0" w:rsidRPr="005303F0" w:rsidRDefault="005303F0" w:rsidP="005303F0">
            <w:pPr>
              <w:widowControl w:val="0"/>
              <w:spacing w:after="0" w:line="240" w:lineRule="auto"/>
              <w:jc w:val="center"/>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5303F0" w:rsidRPr="005303F0" w:rsidRDefault="005303F0" w:rsidP="005303F0">
            <w:pPr>
              <w:widowControl w:val="0"/>
              <w:spacing w:after="0" w:line="240" w:lineRule="auto"/>
              <w:jc w:val="center"/>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eastAsia="ru-RU"/>
              </w:rPr>
              <w:t>4</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keepNext/>
              <w:widowControl w:val="0"/>
              <w:spacing w:after="0" w:line="240" w:lineRule="auto"/>
              <w:outlineLvl w:val="1"/>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val="en-US" w:eastAsia="ru-RU"/>
              </w:rPr>
              <w:t xml:space="preserve">               </w:t>
            </w:r>
            <w:r w:rsidRPr="005303F0">
              <w:rPr>
                <w:rFonts w:ascii="Times New Roman" w:eastAsia="Times New Roman" w:hAnsi="Times New Roman" w:cs="Times New Roman"/>
                <w:b/>
                <w:bCs/>
                <w:sz w:val="20"/>
                <w:szCs w:val="20"/>
                <w:lang w:eastAsia="ru-RU"/>
              </w:rPr>
              <w:t>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ind w:firstLine="567"/>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ind w:firstLine="567"/>
              <w:rPr>
                <w:rFonts w:ascii="Times New Roman" w:eastAsia="Times New Roman" w:hAnsi="Times New Roman" w:cs="Times New Roman"/>
                <w:sz w:val="20"/>
                <w:szCs w:val="20"/>
                <w:lang w:eastAsia="ru-RU"/>
              </w:rPr>
            </w:pP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bCs/>
                <w:sz w:val="20"/>
                <w:szCs w:val="20"/>
                <w:lang w:eastAsia="ru-RU"/>
              </w:rPr>
            </w:pPr>
            <w:r w:rsidRPr="005303F0">
              <w:rPr>
                <w:rFonts w:ascii="Times New Roman" w:eastAsia="Times New Roman" w:hAnsi="Times New Roman" w:cs="Times New Roman"/>
                <w:sz w:val="20"/>
                <w:szCs w:val="20"/>
                <w:lang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1005</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eastAsia="ru-RU"/>
              </w:rPr>
              <w:t xml:space="preserve">Основні засоби: </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1010</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4248.5</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4710.9</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ind w:firstLine="527"/>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1011</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20478.4</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21500.1</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ind w:firstLine="527"/>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eastAsia="ru-RU"/>
              </w:rPr>
              <w:t>знос</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1012</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( 16229.9 )</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( 16789.2 )</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1020</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eastAsia="ru-RU"/>
              </w:rPr>
              <w:t>Довгострокові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1030</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3710.8</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3710.8</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1090</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350.0</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1095</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7959.3</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8771.7</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val="en-US" w:eastAsia="ru-RU"/>
              </w:rPr>
              <w:t xml:space="preserve">              </w:t>
            </w:r>
            <w:r w:rsidRPr="005303F0">
              <w:rPr>
                <w:rFonts w:ascii="Times New Roman" w:eastAsia="Times New Roman" w:hAnsi="Times New Roman" w:cs="Times New Roman"/>
                <w:b/>
                <w:bCs/>
                <w:sz w:val="20"/>
                <w:szCs w:val="20"/>
                <w:lang w:eastAsia="ru-RU"/>
              </w:rPr>
              <w:t>II. Оборотні активи</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eastAsia="ru-RU"/>
              </w:rPr>
              <w:t>Запаси:</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eastAsia="ru-RU"/>
              </w:rPr>
              <w:t>1100</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451.3</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545.3</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у</w:t>
            </w:r>
            <w:r w:rsidRPr="005303F0">
              <w:rPr>
                <w:rFonts w:ascii="Times New Roman" w:eastAsia="Times New Roman" w:hAnsi="Times New Roman" w:cs="Times New Roman"/>
                <w:sz w:val="20"/>
                <w:szCs w:val="20"/>
                <w:lang w:eastAsia="ru-RU"/>
              </w:rPr>
              <w:t xml:space="preserve"> тому числі</w:t>
            </w:r>
            <w:r w:rsidRPr="005303F0">
              <w:rPr>
                <w:rFonts w:ascii="Times New Roman" w:eastAsia="Times New Roman" w:hAnsi="Times New Roman" w:cs="Times New Roman"/>
                <w:sz w:val="20"/>
                <w:szCs w:val="20"/>
                <w:lang w:val="uk-UA" w:eastAsia="ru-RU"/>
              </w:rPr>
              <w:t xml:space="preserve"> готова продукція</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1103</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1110</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eastAsia="ru-RU"/>
              </w:rPr>
              <w:t>Дебіторська заборгованість за товари, роботи, послуги</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1125</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82.6</w:t>
            </w:r>
          </w:p>
        </w:tc>
      </w:tr>
      <w:tr w:rsidR="005303F0" w:rsidRPr="005303F0" w:rsidTr="005F283D">
        <w:trPr>
          <w:cantSplit/>
        </w:trPr>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eastAsia="ru-RU"/>
              </w:rPr>
              <w:t>Дебіторська заборгованість за розрахунками з бюджетом</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1135</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24.9</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15.4</w:t>
            </w:r>
          </w:p>
        </w:tc>
      </w:tr>
      <w:tr w:rsidR="005303F0" w:rsidRPr="005303F0" w:rsidTr="005F283D">
        <w:trPr>
          <w:cantSplit/>
        </w:trPr>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1136</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w:t>
            </w:r>
          </w:p>
        </w:tc>
      </w:tr>
      <w:tr w:rsidR="005303F0" w:rsidRPr="005303F0" w:rsidTr="005F283D">
        <w:trPr>
          <w:cantSplit/>
        </w:trPr>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1155</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1305.3</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374.8</w:t>
            </w:r>
          </w:p>
        </w:tc>
      </w:tr>
      <w:tr w:rsidR="005303F0" w:rsidRPr="005303F0" w:rsidTr="005F283D">
        <w:trPr>
          <w:cantSplit/>
        </w:trPr>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1160</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1165</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752.0</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279.9</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ind w:hanging="40"/>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1170</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2.4</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2.3</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1190</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1195</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2535.9</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1300.3</w:t>
            </w:r>
          </w:p>
        </w:tc>
      </w:tr>
      <w:tr w:rsidR="005303F0" w:rsidRPr="005303F0" w:rsidTr="005F283D">
        <w:trPr>
          <w:trHeight w:val="59"/>
        </w:trPr>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color w:val="000000"/>
                <w:sz w:val="20"/>
                <w:szCs w:val="20"/>
                <w:lang w:val="en-US" w:eastAsia="ru-RU"/>
              </w:rPr>
              <w:t>I</w:t>
            </w:r>
            <w:r w:rsidRPr="005303F0">
              <w:rPr>
                <w:rFonts w:ascii="Times New Roman" w:eastAsia="Times New Roman" w:hAnsi="Times New Roman" w:cs="Times New Roman"/>
                <w:b/>
                <w:bCs/>
                <w:color w:val="000000"/>
                <w:sz w:val="20"/>
                <w:szCs w:val="20"/>
                <w:lang w:val="uk-UA" w:eastAsia="ru-RU"/>
              </w:rPr>
              <w:t>ІІ</w:t>
            </w:r>
            <w:r w:rsidRPr="005303F0">
              <w:rPr>
                <w:rFonts w:ascii="Times New Roman" w:eastAsia="Times New Roman" w:hAnsi="Times New Roman" w:cs="Times New Roman"/>
                <w:b/>
                <w:bCs/>
                <w:color w:val="000000"/>
                <w:sz w:val="20"/>
                <w:szCs w:val="20"/>
                <w:lang w:eastAsia="ru-RU"/>
              </w:rPr>
              <w:t xml:space="preserve">. </w:t>
            </w:r>
            <w:r w:rsidRPr="005303F0">
              <w:rPr>
                <w:rFonts w:ascii="Times New Roman" w:eastAsia="Times New Roman" w:hAnsi="Times New Roman" w:cs="Times New Roman"/>
                <w:b/>
                <w:bCs/>
                <w:color w:val="000000"/>
                <w:sz w:val="20"/>
                <w:szCs w:val="20"/>
                <w:lang w:val="uk-UA" w:eastAsia="ru-RU"/>
              </w:rPr>
              <w:t>Необоротні</w:t>
            </w:r>
            <w:r w:rsidRPr="005303F0">
              <w:rPr>
                <w:rFonts w:ascii="Times New Roman" w:eastAsia="Times New Roman" w:hAnsi="Times New Roman" w:cs="Times New Roman"/>
                <w:b/>
                <w:bCs/>
                <w:color w:val="000000"/>
                <w:sz w:val="20"/>
                <w:szCs w:val="20"/>
                <w:lang w:eastAsia="ru-RU"/>
              </w:rPr>
              <w:t xml:space="preserve"> </w:t>
            </w:r>
            <w:r w:rsidRPr="005303F0">
              <w:rPr>
                <w:rFonts w:ascii="Times New Roman" w:eastAsia="Times New Roman" w:hAnsi="Times New Roman" w:cs="Times New Roman"/>
                <w:b/>
                <w:bCs/>
                <w:color w:val="000000"/>
                <w:sz w:val="20"/>
                <w:szCs w:val="20"/>
                <w:lang w:val="uk-UA" w:eastAsia="ru-RU"/>
              </w:rPr>
              <w:t>активи, утримані для продажу,</w:t>
            </w:r>
            <w:r w:rsidRPr="005303F0">
              <w:rPr>
                <w:rFonts w:ascii="Times New Roman" w:eastAsia="Times New Roman" w:hAnsi="Times New Roman" w:cs="Times New Roman"/>
                <w:b/>
                <w:bCs/>
                <w:color w:val="000000"/>
                <w:sz w:val="20"/>
                <w:szCs w:val="20"/>
                <w:lang w:eastAsia="ru-RU"/>
              </w:rPr>
              <w:t xml:space="preserve"> та </w:t>
            </w:r>
            <w:r w:rsidRPr="005303F0">
              <w:rPr>
                <w:rFonts w:ascii="Times New Roman" w:eastAsia="Times New Roman" w:hAnsi="Times New Roman" w:cs="Times New Roman"/>
                <w:b/>
                <w:bCs/>
                <w:color w:val="000000"/>
                <w:sz w:val="20"/>
                <w:szCs w:val="20"/>
                <w:lang w:val="uk-UA" w:eastAsia="ru-RU"/>
              </w:rPr>
              <w:t>групи</w:t>
            </w:r>
            <w:r w:rsidRPr="005303F0">
              <w:rPr>
                <w:rFonts w:ascii="Times New Roman" w:eastAsia="Times New Roman" w:hAnsi="Times New Roman" w:cs="Times New Roman"/>
                <w:b/>
                <w:bCs/>
                <w:color w:val="000000"/>
                <w:sz w:val="20"/>
                <w:szCs w:val="20"/>
                <w:lang w:eastAsia="ru-RU"/>
              </w:rPr>
              <w:t xml:space="preserve"> </w:t>
            </w:r>
            <w:r w:rsidRPr="005303F0">
              <w:rPr>
                <w:rFonts w:ascii="Times New Roman" w:eastAsia="Times New Roman" w:hAnsi="Times New Roman" w:cs="Times New Roman"/>
                <w:b/>
                <w:bCs/>
                <w:color w:val="000000"/>
                <w:sz w:val="20"/>
                <w:szCs w:val="20"/>
                <w:lang w:val="uk-UA" w:eastAsia="ru-RU"/>
              </w:rPr>
              <w:t>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1200</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keepNext/>
              <w:widowControl w:val="0"/>
              <w:spacing w:after="0" w:line="240" w:lineRule="auto"/>
              <w:ind w:firstLine="527"/>
              <w:outlineLvl w:val="3"/>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1300</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10495.2</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10072.0</w:t>
            </w:r>
          </w:p>
        </w:tc>
      </w:tr>
    </w:tbl>
    <w:p w:rsidR="005303F0" w:rsidRPr="005303F0" w:rsidRDefault="005303F0" w:rsidP="005303F0">
      <w:pPr>
        <w:widowControl w:val="0"/>
        <w:spacing w:after="0" w:line="240" w:lineRule="auto"/>
        <w:ind w:firstLine="567"/>
        <w:rPr>
          <w:rFonts w:ascii="Times New Roman" w:eastAsia="Times New Roman" w:hAnsi="Times New Roman" w:cs="Times New Roman"/>
          <w:sz w:val="10"/>
          <w:szCs w:val="10"/>
          <w:lang w:eastAsia="ru-RU"/>
        </w:rPr>
      </w:pPr>
    </w:p>
    <w:p w:rsidR="005303F0" w:rsidRPr="005303F0" w:rsidRDefault="005303F0" w:rsidP="005303F0">
      <w:pPr>
        <w:widowControl w:val="0"/>
        <w:spacing w:after="0" w:line="240" w:lineRule="auto"/>
        <w:ind w:firstLine="567"/>
        <w:rPr>
          <w:rFonts w:ascii="Times New Roman" w:eastAsia="Times New Roman" w:hAnsi="Times New Roman" w:cs="Times New Roman"/>
          <w:sz w:val="10"/>
          <w:szCs w:val="10"/>
          <w:lang w:eastAsia="ru-RU"/>
        </w:rPr>
      </w:pPr>
    </w:p>
    <w:p w:rsidR="005303F0" w:rsidRPr="005303F0" w:rsidRDefault="005303F0" w:rsidP="005303F0">
      <w:pPr>
        <w:widowControl w:val="0"/>
        <w:spacing w:after="0" w:line="240" w:lineRule="auto"/>
        <w:ind w:firstLine="567"/>
        <w:rPr>
          <w:rFonts w:ascii="Times New Roman" w:eastAsia="Times New Roman" w:hAnsi="Times New Roman" w:cs="Times New Roman"/>
          <w:sz w:val="10"/>
          <w:szCs w:val="10"/>
          <w:lang w:val="uk-UA" w:eastAsia="ru-RU"/>
        </w:rPr>
      </w:pPr>
      <w:r w:rsidRPr="005303F0">
        <w:rPr>
          <w:rFonts w:ascii="Times New Roman" w:eastAsia="Times New Roman" w:hAnsi="Times New Roman" w:cs="Times New Roman"/>
          <w:sz w:val="10"/>
          <w:szCs w:val="10"/>
          <w:lang w:val="uk-UA" w:eastAsia="ru-RU"/>
        </w:rPr>
        <w:br w:type="page"/>
      </w:r>
    </w:p>
    <w:p w:rsidR="005303F0" w:rsidRPr="005303F0" w:rsidRDefault="005303F0" w:rsidP="005303F0">
      <w:pPr>
        <w:widowControl w:val="0"/>
        <w:spacing w:after="0" w:line="240" w:lineRule="auto"/>
        <w:ind w:firstLine="567"/>
        <w:rPr>
          <w:rFonts w:ascii="Times New Roman" w:eastAsia="Times New Roman" w:hAnsi="Times New Roman" w:cs="Times New Roman"/>
          <w:sz w:val="10"/>
          <w:szCs w:val="10"/>
          <w:lang w:val="uk-UA" w:eastAsia="ru-RU"/>
        </w:rPr>
      </w:pPr>
    </w:p>
    <w:p w:rsidR="005303F0" w:rsidRPr="005303F0" w:rsidRDefault="005303F0" w:rsidP="005303F0">
      <w:pPr>
        <w:widowControl w:val="0"/>
        <w:spacing w:after="0" w:line="240" w:lineRule="auto"/>
        <w:ind w:firstLine="567"/>
        <w:rPr>
          <w:rFonts w:ascii="Times New Roman" w:eastAsia="Times New Roman" w:hAnsi="Times New Roman" w:cs="Times New Roman"/>
          <w:sz w:val="10"/>
          <w:szCs w:val="10"/>
          <w:lang w:val="uk-UA" w:eastAsia="ru-RU"/>
        </w:rPr>
      </w:pPr>
    </w:p>
    <w:p w:rsidR="005303F0" w:rsidRPr="005303F0" w:rsidRDefault="005303F0" w:rsidP="005303F0">
      <w:pPr>
        <w:widowControl w:val="0"/>
        <w:spacing w:after="0" w:line="240" w:lineRule="auto"/>
        <w:ind w:firstLine="567"/>
        <w:rPr>
          <w:rFonts w:ascii="Times New Roman" w:eastAsia="Times New Roman" w:hAnsi="Times New Roman" w:cs="Times New Roman"/>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5303F0" w:rsidRPr="005303F0" w:rsidTr="005F283D">
        <w:tc>
          <w:tcPr>
            <w:tcW w:w="5107"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keepNext/>
              <w:widowControl w:val="0"/>
              <w:spacing w:after="0" w:line="240" w:lineRule="auto"/>
              <w:jc w:val="center"/>
              <w:outlineLvl w:val="2"/>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eastAsia="ru-RU"/>
              </w:rPr>
              <w:t>На кінець звітного періоду</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shd w:val="clear" w:color="auto" w:fill="E6E6E6"/>
          </w:tcPr>
          <w:p w:rsidR="005303F0" w:rsidRPr="005303F0" w:rsidRDefault="005303F0" w:rsidP="005303F0">
            <w:pPr>
              <w:widowControl w:val="0"/>
              <w:spacing w:after="0" w:line="240" w:lineRule="auto"/>
              <w:jc w:val="center"/>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5303F0" w:rsidRPr="005303F0" w:rsidRDefault="005303F0" w:rsidP="005303F0">
            <w:pPr>
              <w:widowControl w:val="0"/>
              <w:spacing w:after="0" w:line="240" w:lineRule="auto"/>
              <w:jc w:val="center"/>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5303F0" w:rsidRPr="005303F0" w:rsidRDefault="005303F0" w:rsidP="005303F0">
            <w:pPr>
              <w:widowControl w:val="0"/>
              <w:spacing w:after="0" w:line="240" w:lineRule="auto"/>
              <w:jc w:val="center"/>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5303F0" w:rsidRPr="005303F0" w:rsidRDefault="005303F0" w:rsidP="005303F0">
            <w:pPr>
              <w:widowControl w:val="0"/>
              <w:spacing w:after="0" w:line="240" w:lineRule="auto"/>
              <w:jc w:val="center"/>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eastAsia="ru-RU"/>
              </w:rPr>
              <w:t>4</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eastAsia="ru-RU"/>
              </w:rPr>
              <w:t>І. Власний капітал</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eastAsia="ru-RU"/>
              </w:rPr>
            </w:pP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 xml:space="preserve">Зареєстрований (пайовий) </w:t>
            </w:r>
            <w:r w:rsidRPr="005303F0">
              <w:rPr>
                <w:rFonts w:ascii="Times New Roman" w:eastAsia="Times New Roman" w:hAnsi="Times New Roman" w:cs="Times New Roman"/>
                <w:sz w:val="20"/>
                <w:szCs w:val="20"/>
                <w:lang w:eastAsia="ru-RU"/>
              </w:rPr>
              <w:t>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1400</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15000.0</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15000.0</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1410</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183.0</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1415</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eastAsia="ru-RU"/>
              </w:rPr>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1420</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( 5841.2 )</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( 6065.8 )</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1425</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    --    )</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1495</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9341.8</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8934.2</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b/>
                <w:bCs/>
                <w:sz w:val="20"/>
                <w:szCs w:val="20"/>
                <w:lang w:val="uk-UA" w:eastAsia="ru-RU"/>
              </w:rPr>
            </w:pPr>
            <w:r w:rsidRPr="005303F0">
              <w:rPr>
                <w:rFonts w:ascii="Times New Roman" w:eastAsia="Times New Roman" w:hAnsi="Times New Roman" w:cs="Times New Roman"/>
                <w:b/>
                <w:bCs/>
                <w:sz w:val="20"/>
                <w:szCs w:val="20"/>
                <w:lang w:eastAsia="ru-RU"/>
              </w:rPr>
              <w:t>II. Довгострокові зобов'язання</w:t>
            </w:r>
            <w:r w:rsidRPr="005303F0">
              <w:rPr>
                <w:rFonts w:ascii="Times New Roman" w:eastAsia="Times New Roman" w:hAnsi="Times New Roman" w:cs="Times New Roman"/>
                <w:b/>
                <w:bCs/>
                <w:sz w:val="20"/>
                <w:szCs w:val="20"/>
                <w:lang w:val="uk-UA" w:eastAsia="ru-RU"/>
              </w:rPr>
              <w:t>, цільове фінансування та забезпечення</w:t>
            </w:r>
          </w:p>
        </w:tc>
        <w:tc>
          <w:tcPr>
            <w:tcW w:w="994"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1595</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eastAsia="ru-RU"/>
              </w:rPr>
              <w:t>III.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eastAsia="ru-RU"/>
              </w:rPr>
            </w:pP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eastAsia="ru-RU"/>
              </w:rPr>
              <w:t>Короткострокові кредити банків</w:t>
            </w:r>
          </w:p>
        </w:tc>
        <w:tc>
          <w:tcPr>
            <w:tcW w:w="994"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1600</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eastAsia="ru-RU"/>
              </w:rPr>
              <w:t xml:space="preserve">Поточна </w:t>
            </w:r>
            <w:r w:rsidRPr="005303F0">
              <w:rPr>
                <w:rFonts w:ascii="Times New Roman" w:eastAsia="Times New Roman" w:hAnsi="Times New Roman" w:cs="Times New Roman"/>
                <w:sz w:val="20"/>
                <w:szCs w:val="20"/>
                <w:lang w:val="uk-UA" w:eastAsia="ru-RU"/>
              </w:rPr>
              <w:t xml:space="preserve">кредиторська </w:t>
            </w:r>
            <w:r w:rsidRPr="005303F0">
              <w:rPr>
                <w:rFonts w:ascii="Times New Roman" w:eastAsia="Times New Roman" w:hAnsi="Times New Roman" w:cs="Times New Roman"/>
                <w:sz w:val="20"/>
                <w:szCs w:val="20"/>
                <w:lang w:eastAsia="ru-RU"/>
              </w:rPr>
              <w:t>заборгованість за</w:t>
            </w:r>
            <w:r w:rsidRPr="005303F0">
              <w:rPr>
                <w:rFonts w:ascii="Times New Roman" w:eastAsia="Times New Roman" w:hAnsi="Times New Roman" w:cs="Times New Roman"/>
                <w:sz w:val="20"/>
                <w:szCs w:val="20"/>
                <w:lang w:val="uk-UA" w:eastAsia="ru-RU"/>
              </w:rPr>
              <w:t xml:space="preserve"> :</w:t>
            </w:r>
          </w:p>
          <w:p w:rsidR="005303F0" w:rsidRPr="005303F0" w:rsidRDefault="005303F0" w:rsidP="005303F0">
            <w:pPr>
              <w:widowControl w:val="0"/>
              <w:spacing w:after="0" w:line="240" w:lineRule="auto"/>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 xml:space="preserve">      </w:t>
            </w:r>
            <w:r w:rsidRPr="005303F0">
              <w:rPr>
                <w:rFonts w:ascii="Times New Roman" w:eastAsia="Times New Roman" w:hAnsi="Times New Roman" w:cs="Times New Roman"/>
                <w:sz w:val="20"/>
                <w:szCs w:val="20"/>
                <w:lang w:eastAsia="ru-RU"/>
              </w:rPr>
              <w:t>довгостроковими зобов'язаннями</w:t>
            </w:r>
          </w:p>
        </w:tc>
        <w:tc>
          <w:tcPr>
            <w:tcW w:w="994"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1610</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 xml:space="preserve">      </w:t>
            </w:r>
            <w:r w:rsidRPr="005303F0">
              <w:rPr>
                <w:rFonts w:ascii="Times New Roman" w:eastAsia="Times New Roman" w:hAnsi="Times New Roman" w:cs="Times New Roman"/>
                <w:sz w:val="20"/>
                <w:szCs w:val="20"/>
                <w:lang w:eastAsia="ru-RU"/>
              </w:rPr>
              <w:t>за товари, роботи, послуги</w:t>
            </w:r>
          </w:p>
        </w:tc>
        <w:tc>
          <w:tcPr>
            <w:tcW w:w="994"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1615</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21.7</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76.7</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 xml:space="preserve">      розрахунками з бюджетом</w:t>
            </w:r>
          </w:p>
        </w:tc>
        <w:tc>
          <w:tcPr>
            <w:tcW w:w="994"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1620</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333.6</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92.9</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 xml:space="preserve">      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1621</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ind w:hanging="40"/>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 xml:space="preserve">       розрахунками </w:t>
            </w:r>
            <w:r w:rsidRPr="005303F0">
              <w:rPr>
                <w:rFonts w:ascii="Times New Roman" w:eastAsia="Times New Roman" w:hAnsi="Times New Roman" w:cs="Times New Roman"/>
                <w:sz w:val="20"/>
                <w:szCs w:val="20"/>
                <w:lang w:eastAsia="ru-RU"/>
              </w:rPr>
              <w:t>зі страхування</w:t>
            </w:r>
          </w:p>
        </w:tc>
        <w:tc>
          <w:tcPr>
            <w:tcW w:w="994"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1625</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 xml:space="preserve">      розрахунками </w:t>
            </w:r>
            <w:r w:rsidRPr="005303F0">
              <w:rPr>
                <w:rFonts w:ascii="Times New Roman" w:eastAsia="Times New Roman" w:hAnsi="Times New Roman" w:cs="Times New Roman"/>
                <w:sz w:val="20"/>
                <w:szCs w:val="20"/>
                <w:lang w:eastAsia="ru-RU"/>
              </w:rPr>
              <w:t>з оплати праці</w:t>
            </w:r>
          </w:p>
        </w:tc>
        <w:tc>
          <w:tcPr>
            <w:tcW w:w="994"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1630</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ind w:hanging="40"/>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1665</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1690</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798.1</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968.2</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b/>
                <w:bCs/>
                <w:sz w:val="20"/>
                <w:szCs w:val="20"/>
                <w:lang w:val="uk-UA" w:eastAsia="ru-RU"/>
              </w:rPr>
            </w:pPr>
            <w:r w:rsidRPr="005303F0">
              <w:rPr>
                <w:rFonts w:ascii="Times New Roman" w:eastAsia="Times New Roman" w:hAnsi="Times New Roman" w:cs="Times New Roman"/>
                <w:b/>
                <w:bCs/>
                <w:sz w:val="20"/>
                <w:szCs w:val="20"/>
                <w:lang w:eastAsia="ru-RU"/>
              </w:rPr>
              <w:t>Усього за розділом I</w:t>
            </w:r>
            <w:r w:rsidRPr="005303F0">
              <w:rPr>
                <w:rFonts w:ascii="Times New Roman" w:eastAsia="Times New Roman" w:hAnsi="Times New Roman" w:cs="Times New Roman"/>
                <w:b/>
                <w:bCs/>
                <w:sz w:val="20"/>
                <w:szCs w:val="20"/>
                <w:lang w:val="uk-UA" w:eastAsia="ru-RU"/>
              </w:rPr>
              <w:t>ІІ</w:t>
            </w:r>
          </w:p>
        </w:tc>
        <w:tc>
          <w:tcPr>
            <w:tcW w:w="994"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1695</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1153.4</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1137.8</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rPr>
                <w:rFonts w:ascii="Times New Roman" w:eastAsia="Times New Roman" w:hAnsi="Times New Roman" w:cs="Times New Roman"/>
                <w:b/>
                <w:bCs/>
                <w:sz w:val="20"/>
                <w:szCs w:val="20"/>
                <w:lang w:val="uk-UA" w:eastAsia="ru-RU"/>
              </w:rPr>
            </w:pPr>
            <w:r w:rsidRPr="005303F0">
              <w:rPr>
                <w:rFonts w:ascii="Times New Roman" w:eastAsia="Times New Roman" w:hAnsi="Times New Roman" w:cs="Times New Roman"/>
                <w:b/>
                <w:bCs/>
                <w:sz w:val="20"/>
                <w:szCs w:val="20"/>
                <w:lang w:val="uk-UA" w:eastAsia="ru-RU"/>
              </w:rPr>
              <w:t>І</w:t>
            </w:r>
            <w:r w:rsidRPr="005303F0">
              <w:rPr>
                <w:rFonts w:ascii="Times New Roman" w:eastAsia="Times New Roman" w:hAnsi="Times New Roman" w:cs="Times New Roman"/>
                <w:b/>
                <w:bCs/>
                <w:sz w:val="20"/>
                <w:szCs w:val="20"/>
                <w:lang w:eastAsia="ru-RU"/>
              </w:rPr>
              <w:t xml:space="preserve">V. </w:t>
            </w:r>
            <w:r w:rsidRPr="005303F0">
              <w:rPr>
                <w:rFonts w:ascii="Times New Roman" w:eastAsia="Times New Roman" w:hAnsi="Times New Roman" w:cs="Times New Roman"/>
                <w:b/>
                <w:bCs/>
                <w:sz w:val="20"/>
                <w:szCs w:val="20"/>
                <w:lang w:val="uk-UA" w:eastAsia="ru-RU"/>
              </w:rPr>
              <w:t>Зобов’</w:t>
            </w:r>
            <w:r w:rsidRPr="005303F0">
              <w:rPr>
                <w:rFonts w:ascii="Times New Roman" w:eastAsia="Times New Roman" w:hAnsi="Times New Roman" w:cs="Times New Roman"/>
                <w:b/>
                <w:bCs/>
                <w:sz w:val="20"/>
                <w:szCs w:val="20"/>
                <w:lang w:eastAsia="ru-RU"/>
              </w:rPr>
              <w:t>язання, пов’язані з необоротними активами, утримуваними для продажу та групами 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1700</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w:t>
            </w:r>
          </w:p>
        </w:tc>
      </w:tr>
      <w:tr w:rsidR="005303F0" w:rsidRPr="005303F0" w:rsidTr="005F283D">
        <w:tc>
          <w:tcPr>
            <w:tcW w:w="5107"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keepNext/>
              <w:widowControl w:val="0"/>
              <w:spacing w:after="0" w:line="240" w:lineRule="auto"/>
              <w:ind w:firstLine="527"/>
              <w:outlineLvl w:val="3"/>
              <w:rPr>
                <w:rFonts w:ascii="Times New Roman" w:eastAsia="Times New Roman" w:hAnsi="Times New Roman" w:cs="Times New Roman"/>
                <w:b/>
                <w:bCs/>
                <w:sz w:val="20"/>
                <w:szCs w:val="20"/>
                <w:lang w:eastAsia="ru-RU"/>
              </w:rPr>
            </w:pPr>
            <w:r w:rsidRPr="005303F0">
              <w:rPr>
                <w:rFonts w:ascii="Times New Roman" w:eastAsia="Times New Roman" w:hAnsi="Times New Roman" w:cs="Times New Roman"/>
                <w:b/>
                <w:bCs/>
                <w:sz w:val="20"/>
                <w:szCs w:val="20"/>
                <w:lang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1900</w:t>
            </w:r>
          </w:p>
        </w:tc>
        <w:tc>
          <w:tcPr>
            <w:tcW w:w="1843"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uk-UA" w:eastAsia="ru-RU"/>
              </w:rPr>
              <w:t>10495.2</w:t>
            </w:r>
          </w:p>
        </w:tc>
        <w:tc>
          <w:tcPr>
            <w:tcW w:w="1986" w:type="dxa"/>
            <w:tcBorders>
              <w:top w:val="single" w:sz="6" w:space="0" w:color="auto"/>
              <w:left w:val="single" w:sz="6" w:space="0" w:color="auto"/>
              <w:bottom w:val="single" w:sz="6" w:space="0" w:color="auto"/>
              <w:right w:val="single" w:sz="6" w:space="0" w:color="auto"/>
            </w:tcBorders>
            <w:vAlign w:val="center"/>
          </w:tcPr>
          <w:p w:rsidR="005303F0" w:rsidRPr="005303F0" w:rsidRDefault="005303F0" w:rsidP="005303F0">
            <w:pPr>
              <w:widowControl w:val="0"/>
              <w:spacing w:after="0" w:line="240" w:lineRule="auto"/>
              <w:ind w:firstLine="567"/>
              <w:jc w:val="center"/>
              <w:rPr>
                <w:rFonts w:ascii="Times New Roman" w:eastAsia="Times New Roman" w:hAnsi="Times New Roman" w:cs="Times New Roman"/>
                <w:sz w:val="20"/>
                <w:szCs w:val="20"/>
                <w:lang w:eastAsia="ru-RU"/>
              </w:rPr>
            </w:pPr>
            <w:r w:rsidRPr="005303F0">
              <w:rPr>
                <w:rFonts w:ascii="Times New Roman" w:eastAsia="Times New Roman" w:hAnsi="Times New Roman" w:cs="Times New Roman"/>
                <w:sz w:val="20"/>
                <w:szCs w:val="20"/>
                <w:lang w:val="uk-UA" w:eastAsia="ru-RU"/>
              </w:rPr>
              <w:t>10072.0</w:t>
            </w:r>
          </w:p>
        </w:tc>
      </w:tr>
    </w:tbl>
    <w:p w:rsidR="005303F0" w:rsidRPr="005303F0" w:rsidRDefault="005303F0" w:rsidP="005303F0">
      <w:pPr>
        <w:widowControl w:val="0"/>
        <w:spacing w:after="0" w:line="240" w:lineRule="auto"/>
        <w:ind w:firstLine="567"/>
        <w:jc w:val="right"/>
        <w:rPr>
          <w:rFonts w:ascii="Times New Roman" w:eastAsia="Times New Roman" w:hAnsi="Times New Roman" w:cs="Times New Roman"/>
          <w:b/>
          <w:lang w:val="uk-UA" w:eastAsia="ru-RU"/>
        </w:rPr>
      </w:pPr>
    </w:p>
    <w:p w:rsidR="005303F0" w:rsidRPr="005303F0" w:rsidRDefault="005303F0" w:rsidP="005303F0">
      <w:pPr>
        <w:widowControl w:val="0"/>
        <w:spacing w:after="0" w:line="240" w:lineRule="auto"/>
        <w:jc w:val="both"/>
        <w:rPr>
          <w:rFonts w:ascii="Times New Roman" w:eastAsia="Times New Roman" w:hAnsi="Times New Roman" w:cs="Times New Roman"/>
          <w:sz w:val="20"/>
          <w:szCs w:val="20"/>
          <w:lang w:val="en-US" w:eastAsia="ru-RU"/>
        </w:rPr>
      </w:pPr>
    </w:p>
    <w:p w:rsidR="005303F0" w:rsidRPr="005303F0" w:rsidRDefault="005303F0" w:rsidP="005303F0">
      <w:pPr>
        <w:widowControl w:val="0"/>
        <w:spacing w:after="0" w:line="240" w:lineRule="auto"/>
        <w:jc w:val="both"/>
        <w:rPr>
          <w:rFonts w:ascii="Courier New" w:eastAsia="Times New Roman" w:hAnsi="Courier New" w:cs="Courier New"/>
          <w:color w:val="000000"/>
          <w:sz w:val="20"/>
          <w:szCs w:val="20"/>
          <w:lang w:val="en-US" w:eastAsia="ru-RU"/>
        </w:rPr>
      </w:pPr>
      <w:r w:rsidRPr="005303F0">
        <w:rPr>
          <w:rFonts w:ascii="Courier New" w:eastAsia="Times New Roman" w:hAnsi="Courier New" w:cs="Courier New"/>
          <w:color w:val="000000"/>
          <w:sz w:val="20"/>
          <w:szCs w:val="20"/>
          <w:lang w:val="uk-UA" w:eastAsia="ru-RU"/>
        </w:rPr>
        <w:t xml:space="preserve"> </w:t>
      </w:r>
    </w:p>
    <w:p w:rsidR="005303F0" w:rsidRPr="005303F0" w:rsidRDefault="005303F0" w:rsidP="00530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p w:rsidR="005303F0" w:rsidRDefault="005303F0">
      <w:pPr>
        <w:sectPr w:rsidR="005303F0" w:rsidSect="005303F0">
          <w:pgSz w:w="11906" w:h="16838"/>
          <w:pgMar w:top="363" w:right="567" w:bottom="363" w:left="1417" w:header="708" w:footer="708" w:gutter="0"/>
          <w:cols w:space="708"/>
          <w:docGrid w:linePitch="360"/>
        </w:sectPr>
      </w:pPr>
    </w:p>
    <w:p w:rsidR="005303F0" w:rsidRPr="005303F0" w:rsidRDefault="005303F0" w:rsidP="005303F0">
      <w:pPr>
        <w:widowControl w:val="0"/>
        <w:spacing w:after="0" w:line="240" w:lineRule="auto"/>
        <w:jc w:val="center"/>
        <w:rPr>
          <w:rFonts w:ascii="Times New Roman" w:eastAsia="Times New Roman" w:hAnsi="Times New Roman" w:cs="Times New Roman"/>
          <w:b/>
          <w:bCs/>
          <w:lang w:eastAsia="ru-RU"/>
        </w:rPr>
      </w:pPr>
      <w:r w:rsidRPr="005303F0">
        <w:rPr>
          <w:rFonts w:ascii="Times New Roman" w:eastAsia="Times New Roman" w:hAnsi="Times New Roman" w:cs="Times New Roman"/>
          <w:b/>
          <w:bCs/>
          <w:lang w:eastAsia="ru-RU"/>
        </w:rPr>
        <w:lastRenderedPageBreak/>
        <w:t xml:space="preserve">2. ЗВІТ ПРО ФІНАНСОВІ РЕЗУЛЬТАТИ </w:t>
      </w:r>
    </w:p>
    <w:p w:rsidR="005303F0" w:rsidRPr="005303F0" w:rsidRDefault="005303F0" w:rsidP="005303F0">
      <w:pPr>
        <w:widowControl w:val="0"/>
        <w:spacing w:after="0" w:line="240" w:lineRule="auto"/>
        <w:jc w:val="center"/>
        <w:rPr>
          <w:rFonts w:ascii="Times New Roman" w:eastAsia="Times New Roman" w:hAnsi="Times New Roman" w:cs="Times New Roman"/>
          <w:b/>
          <w:bCs/>
          <w:color w:val="000000"/>
          <w:lang w:eastAsia="ru-RU"/>
        </w:rPr>
      </w:pPr>
      <w:r w:rsidRPr="005303F0">
        <w:rPr>
          <w:rFonts w:ascii="Times New Roman" w:eastAsia="Times New Roman" w:hAnsi="Times New Roman" w:cs="Times New Roman"/>
          <w:b/>
          <w:bCs/>
          <w:color w:val="000000"/>
          <w:lang w:val="uk-UA" w:eastAsia="ru-RU"/>
        </w:rPr>
        <w:t xml:space="preserve"> </w:t>
      </w:r>
      <w:r w:rsidRPr="005303F0">
        <w:rPr>
          <w:rFonts w:ascii="Times New Roman" w:eastAsia="Times New Roman" w:hAnsi="Times New Roman" w:cs="Times New Roman"/>
          <w:b/>
          <w:bCs/>
          <w:color w:val="000000"/>
          <w:lang w:val="en-US" w:eastAsia="ru-RU"/>
        </w:rPr>
        <w:t>за рік 2019</w:t>
      </w:r>
      <w:r w:rsidRPr="005303F0">
        <w:rPr>
          <w:rFonts w:ascii="Times New Roman" w:eastAsia="Times New Roman" w:hAnsi="Times New Roman" w:cs="Times New Roman"/>
          <w:b/>
          <w:bCs/>
          <w:color w:val="000000"/>
          <w:lang w:eastAsia="ru-RU"/>
        </w:rPr>
        <w:t xml:space="preserve"> </w:t>
      </w:r>
      <w:r w:rsidRPr="005303F0">
        <w:rPr>
          <w:rFonts w:ascii="Times New Roman" w:eastAsia="Times New Roman" w:hAnsi="Times New Roman" w:cs="Times New Roman"/>
          <w:b/>
          <w:bCs/>
          <w:color w:val="000000"/>
          <w:lang w:val="uk-UA" w:eastAsia="ru-RU"/>
        </w:rPr>
        <w:t xml:space="preserve"> </w:t>
      </w:r>
      <w:r w:rsidRPr="005303F0">
        <w:rPr>
          <w:rFonts w:ascii="Times New Roman" w:eastAsia="Times New Roman" w:hAnsi="Times New Roman" w:cs="Times New Roman"/>
          <w:b/>
          <w:bCs/>
          <w:color w:val="000000"/>
          <w:lang w:eastAsia="ru-RU"/>
        </w:rPr>
        <w:t>рік</w:t>
      </w:r>
    </w:p>
    <w:p w:rsidR="005303F0" w:rsidRPr="005303F0" w:rsidRDefault="005303F0" w:rsidP="005303F0">
      <w:pPr>
        <w:widowControl w:val="0"/>
        <w:spacing w:after="0" w:line="240" w:lineRule="auto"/>
        <w:ind w:firstLine="567"/>
        <w:jc w:val="right"/>
        <w:rPr>
          <w:rFonts w:ascii="Arial Narrow" w:eastAsia="Times New Roman" w:hAnsi="Arial Narrow" w:cs="Arial Narrow"/>
          <w:b/>
          <w:lang w:eastAsia="ru-RU"/>
        </w:rPr>
      </w:pPr>
      <w:r w:rsidRPr="005303F0">
        <w:rPr>
          <w:rFonts w:ascii="Arial Narrow" w:eastAsia="Times New Roman" w:hAnsi="Arial Narrow" w:cs="Arial Narrow"/>
          <w:b/>
          <w:lang w:eastAsia="ru-RU"/>
        </w:rPr>
        <w:t>Форма N 2-м</w:t>
      </w:r>
    </w:p>
    <w:tbl>
      <w:tblPr>
        <w:tblW w:w="0" w:type="auto"/>
        <w:tblInd w:w="6629" w:type="dxa"/>
        <w:tblLayout w:type="fixed"/>
        <w:tblLook w:val="00A0" w:firstRow="1" w:lastRow="0" w:firstColumn="1" w:lastColumn="0" w:noHBand="0" w:noVBand="0"/>
      </w:tblPr>
      <w:tblGrid>
        <w:gridCol w:w="2158"/>
        <w:gridCol w:w="1044"/>
      </w:tblGrid>
      <w:tr w:rsidR="005303F0" w:rsidRPr="005303F0" w:rsidTr="005F283D">
        <w:trPr>
          <w:trHeight w:val="190"/>
        </w:trPr>
        <w:tc>
          <w:tcPr>
            <w:tcW w:w="2158" w:type="dxa"/>
          </w:tcPr>
          <w:p w:rsidR="005303F0" w:rsidRPr="005303F0" w:rsidRDefault="005303F0" w:rsidP="005303F0">
            <w:pPr>
              <w:widowControl w:val="0"/>
              <w:spacing w:after="0" w:line="240" w:lineRule="auto"/>
              <w:jc w:val="center"/>
              <w:rPr>
                <w:rFonts w:ascii="Arial Narrow" w:eastAsia="Times New Roman" w:hAnsi="Arial Narrow" w:cs="Arial Narrow"/>
                <w:lang w:val="uk-UA" w:eastAsia="ru-RU"/>
              </w:rPr>
            </w:pPr>
            <w:r w:rsidRPr="005303F0">
              <w:rPr>
                <w:rFonts w:ascii="Arial Narrow" w:eastAsia="Times New Roman" w:hAnsi="Arial Narrow" w:cs="Arial Narrow"/>
                <w:lang w:val="uk-UA" w:eastAsia="ru-RU"/>
              </w:rPr>
              <w:t>Код за ДКУД</w:t>
            </w:r>
          </w:p>
        </w:tc>
        <w:tc>
          <w:tcPr>
            <w:tcW w:w="1044" w:type="dxa"/>
          </w:tcPr>
          <w:p w:rsidR="005303F0" w:rsidRPr="005303F0" w:rsidRDefault="005303F0" w:rsidP="005303F0">
            <w:pPr>
              <w:widowControl w:val="0"/>
              <w:spacing w:after="0" w:line="240" w:lineRule="auto"/>
              <w:rPr>
                <w:rFonts w:ascii="Arial Narrow" w:eastAsia="Times New Roman" w:hAnsi="Arial Narrow" w:cs="Arial Narrow"/>
                <w:lang w:val="uk-UA" w:eastAsia="ru-RU"/>
              </w:rPr>
            </w:pPr>
            <w:r w:rsidRPr="005303F0">
              <w:rPr>
                <w:rFonts w:ascii="Arial Narrow" w:eastAsia="Times New Roman" w:hAnsi="Arial Narrow" w:cs="Arial Narrow"/>
                <w:lang w:val="uk-UA" w:eastAsia="ru-RU"/>
              </w:rPr>
              <w:t>1801007</w:t>
            </w:r>
          </w:p>
        </w:tc>
      </w:tr>
    </w:tbl>
    <w:p w:rsidR="005303F0" w:rsidRPr="005303F0" w:rsidRDefault="005303F0" w:rsidP="005303F0">
      <w:pPr>
        <w:widowControl w:val="0"/>
        <w:spacing w:after="0" w:line="240" w:lineRule="auto"/>
        <w:jc w:val="center"/>
        <w:rPr>
          <w:rFonts w:ascii="Arial Narrow" w:eastAsia="Times New Roman" w:hAnsi="Arial Narrow" w:cs="Arial Narrow"/>
          <w:b/>
          <w:bCs/>
          <w:sz w:val="20"/>
          <w:szCs w:val="20"/>
          <w:lang w:eastAsia="ru-RU"/>
        </w:rPr>
      </w:pPr>
    </w:p>
    <w:tbl>
      <w:tblPr>
        <w:tblW w:w="99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5670"/>
        <w:gridCol w:w="1134"/>
        <w:gridCol w:w="1560"/>
        <w:gridCol w:w="1559"/>
      </w:tblGrid>
      <w:tr w:rsidR="005303F0" w:rsidRPr="005303F0" w:rsidTr="005F283D">
        <w:tc>
          <w:tcPr>
            <w:tcW w:w="5670"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b/>
                <w:bCs/>
                <w:sz w:val="20"/>
                <w:szCs w:val="20"/>
                <w:lang w:val="uk-UA" w:eastAsia="ru-RU"/>
              </w:rPr>
            </w:pPr>
            <w:r w:rsidRPr="005303F0">
              <w:rPr>
                <w:rFonts w:ascii="Times New Roman" w:eastAsia="Times New Roman" w:hAnsi="Times New Roman" w:cs="Times New Roman"/>
                <w:b/>
                <w:bCs/>
                <w:sz w:val="20"/>
                <w:szCs w:val="20"/>
                <w:lang w:val="uk-UA" w:eastAsia="ru-RU"/>
              </w:rPr>
              <w:t>Стаття</w:t>
            </w:r>
          </w:p>
        </w:tc>
        <w:tc>
          <w:tcPr>
            <w:tcW w:w="1134"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b/>
                <w:bCs/>
                <w:sz w:val="20"/>
                <w:szCs w:val="20"/>
                <w:lang w:val="uk-UA" w:eastAsia="ru-RU"/>
              </w:rPr>
            </w:pPr>
            <w:r w:rsidRPr="005303F0">
              <w:rPr>
                <w:rFonts w:ascii="Times New Roman" w:eastAsia="Times New Roman" w:hAnsi="Times New Roman" w:cs="Times New Roman"/>
                <w:b/>
                <w:bCs/>
                <w:sz w:val="20"/>
                <w:szCs w:val="20"/>
                <w:lang w:val="uk-UA" w:eastAsia="ru-RU"/>
              </w:rPr>
              <w:t>Код рядка</w:t>
            </w:r>
          </w:p>
        </w:tc>
        <w:tc>
          <w:tcPr>
            <w:tcW w:w="1560"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b/>
                <w:bCs/>
                <w:sz w:val="20"/>
                <w:szCs w:val="20"/>
                <w:lang w:val="uk-UA" w:eastAsia="ru-RU"/>
              </w:rPr>
            </w:pPr>
            <w:r w:rsidRPr="005303F0">
              <w:rPr>
                <w:rFonts w:ascii="Times New Roman" w:eastAsia="Times New Roman" w:hAnsi="Times New Roman" w:cs="Times New Roman"/>
                <w:b/>
                <w:bCs/>
                <w:sz w:val="20"/>
                <w:szCs w:val="20"/>
                <w:lang w:val="uk-UA" w:eastAsia="ru-RU"/>
              </w:rPr>
              <w:t>За звітний період</w:t>
            </w:r>
          </w:p>
        </w:tc>
        <w:tc>
          <w:tcPr>
            <w:tcW w:w="1559"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b/>
                <w:bCs/>
                <w:sz w:val="20"/>
                <w:szCs w:val="20"/>
                <w:lang w:val="uk-UA" w:eastAsia="ru-RU"/>
              </w:rPr>
            </w:pPr>
            <w:r w:rsidRPr="005303F0">
              <w:rPr>
                <w:rFonts w:ascii="Times New Roman" w:eastAsia="Times New Roman" w:hAnsi="Times New Roman" w:cs="Times New Roman"/>
                <w:b/>
                <w:bCs/>
                <w:sz w:val="20"/>
                <w:szCs w:val="20"/>
                <w:lang w:val="uk-UA" w:eastAsia="ru-RU"/>
              </w:rPr>
              <w:t>За аналогічний період попереднього року</w:t>
            </w:r>
          </w:p>
        </w:tc>
      </w:tr>
      <w:tr w:rsidR="005303F0" w:rsidRPr="005303F0" w:rsidTr="005F283D">
        <w:tc>
          <w:tcPr>
            <w:tcW w:w="5670"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b/>
                <w:bCs/>
                <w:sz w:val="20"/>
                <w:szCs w:val="20"/>
                <w:lang w:val="uk-UA" w:eastAsia="ru-RU"/>
              </w:rPr>
            </w:pPr>
            <w:r w:rsidRPr="005303F0">
              <w:rPr>
                <w:rFonts w:ascii="Times New Roman" w:eastAsia="Times New Roman" w:hAnsi="Times New Roman" w:cs="Times New Roman"/>
                <w:b/>
                <w:bCs/>
                <w:sz w:val="20"/>
                <w:szCs w:val="20"/>
                <w:lang w:val="uk-UA" w:eastAsia="ru-RU"/>
              </w:rPr>
              <w:t>1</w:t>
            </w:r>
          </w:p>
        </w:tc>
        <w:tc>
          <w:tcPr>
            <w:tcW w:w="1134"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b/>
                <w:bCs/>
                <w:sz w:val="20"/>
                <w:szCs w:val="20"/>
                <w:lang w:val="uk-UA" w:eastAsia="ru-RU"/>
              </w:rPr>
            </w:pPr>
            <w:r w:rsidRPr="005303F0">
              <w:rPr>
                <w:rFonts w:ascii="Times New Roman" w:eastAsia="Times New Roman" w:hAnsi="Times New Roman" w:cs="Times New Roman"/>
                <w:b/>
                <w:bCs/>
                <w:sz w:val="20"/>
                <w:szCs w:val="20"/>
                <w:lang w:val="uk-UA" w:eastAsia="ru-RU"/>
              </w:rPr>
              <w:t>2</w:t>
            </w:r>
          </w:p>
        </w:tc>
        <w:tc>
          <w:tcPr>
            <w:tcW w:w="1560"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b/>
                <w:bCs/>
                <w:sz w:val="20"/>
                <w:szCs w:val="20"/>
                <w:lang w:val="uk-UA" w:eastAsia="ru-RU"/>
              </w:rPr>
            </w:pPr>
            <w:r w:rsidRPr="005303F0">
              <w:rPr>
                <w:rFonts w:ascii="Times New Roman" w:eastAsia="Times New Roman" w:hAnsi="Times New Roman" w:cs="Times New Roman"/>
                <w:b/>
                <w:bCs/>
                <w:sz w:val="20"/>
                <w:szCs w:val="20"/>
                <w:lang w:val="uk-UA" w:eastAsia="ru-RU"/>
              </w:rPr>
              <w:t>3</w:t>
            </w:r>
          </w:p>
        </w:tc>
        <w:tc>
          <w:tcPr>
            <w:tcW w:w="1559"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b/>
                <w:bCs/>
                <w:sz w:val="20"/>
                <w:szCs w:val="20"/>
                <w:lang w:val="uk-UA" w:eastAsia="ru-RU"/>
              </w:rPr>
            </w:pPr>
            <w:r w:rsidRPr="005303F0">
              <w:rPr>
                <w:rFonts w:ascii="Times New Roman" w:eastAsia="Times New Roman" w:hAnsi="Times New Roman" w:cs="Times New Roman"/>
                <w:b/>
                <w:bCs/>
                <w:sz w:val="20"/>
                <w:szCs w:val="20"/>
                <w:lang w:val="uk-UA" w:eastAsia="ru-RU"/>
              </w:rPr>
              <w:t>4</w:t>
            </w:r>
          </w:p>
        </w:tc>
      </w:tr>
      <w:tr w:rsidR="005303F0" w:rsidRPr="005303F0" w:rsidTr="005F283D">
        <w:tc>
          <w:tcPr>
            <w:tcW w:w="5670"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Чистий дохід від реалізації продукції (товарів, робіт, послуг)</w:t>
            </w:r>
          </w:p>
        </w:tc>
        <w:tc>
          <w:tcPr>
            <w:tcW w:w="1134"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en-US" w:eastAsia="ru-RU"/>
              </w:rPr>
              <w:t>--</w:t>
            </w:r>
          </w:p>
        </w:tc>
      </w:tr>
      <w:tr w:rsidR="005303F0" w:rsidRPr="005303F0" w:rsidTr="005F283D">
        <w:tc>
          <w:tcPr>
            <w:tcW w:w="5670"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Інші операційні доходи</w:t>
            </w:r>
          </w:p>
        </w:tc>
        <w:tc>
          <w:tcPr>
            <w:tcW w:w="1134"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2120</w:t>
            </w:r>
          </w:p>
        </w:tc>
        <w:tc>
          <w:tcPr>
            <w:tcW w:w="1560"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9034.9</w:t>
            </w:r>
          </w:p>
        </w:tc>
        <w:tc>
          <w:tcPr>
            <w:tcW w:w="1559"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en-US" w:eastAsia="ru-RU"/>
              </w:rPr>
              <w:t>7663.3</w:t>
            </w:r>
          </w:p>
        </w:tc>
      </w:tr>
      <w:tr w:rsidR="005303F0" w:rsidRPr="005303F0" w:rsidTr="005F283D">
        <w:tc>
          <w:tcPr>
            <w:tcW w:w="5670"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Інші доходи</w:t>
            </w:r>
          </w:p>
        </w:tc>
        <w:tc>
          <w:tcPr>
            <w:tcW w:w="1134"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2240</w:t>
            </w:r>
          </w:p>
        </w:tc>
        <w:tc>
          <w:tcPr>
            <w:tcW w:w="1560"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64.4</w:t>
            </w:r>
          </w:p>
        </w:tc>
        <w:tc>
          <w:tcPr>
            <w:tcW w:w="1559"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en-US" w:eastAsia="ru-RU"/>
              </w:rPr>
              <w:t>72.9</w:t>
            </w:r>
          </w:p>
        </w:tc>
      </w:tr>
      <w:tr w:rsidR="005303F0" w:rsidRPr="005303F0" w:rsidTr="005F283D">
        <w:tc>
          <w:tcPr>
            <w:tcW w:w="5670"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b/>
                <w:sz w:val="20"/>
                <w:szCs w:val="20"/>
                <w:lang w:val="uk-UA" w:eastAsia="ru-RU"/>
              </w:rPr>
              <w:t>Разом доходи</w:t>
            </w:r>
            <w:r w:rsidRPr="005303F0">
              <w:rPr>
                <w:rFonts w:ascii="Times New Roman" w:eastAsia="Times New Roman" w:hAnsi="Times New Roman" w:cs="Times New Roman"/>
                <w:sz w:val="20"/>
                <w:szCs w:val="20"/>
                <w:lang w:val="uk-UA" w:eastAsia="ru-RU"/>
              </w:rPr>
              <w:t xml:space="preserve"> ( 2000 + 2120 + 2240)</w:t>
            </w:r>
          </w:p>
        </w:tc>
        <w:tc>
          <w:tcPr>
            <w:tcW w:w="1134"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2280</w:t>
            </w:r>
          </w:p>
        </w:tc>
        <w:tc>
          <w:tcPr>
            <w:tcW w:w="1560"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9099.3</w:t>
            </w:r>
          </w:p>
        </w:tc>
        <w:tc>
          <w:tcPr>
            <w:tcW w:w="1559"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en-US" w:eastAsia="ru-RU"/>
              </w:rPr>
              <w:t>7736.2</w:t>
            </w:r>
          </w:p>
        </w:tc>
      </w:tr>
      <w:tr w:rsidR="005303F0" w:rsidRPr="005303F0" w:rsidTr="005F283D">
        <w:tc>
          <w:tcPr>
            <w:tcW w:w="5670"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color w:val="000000"/>
                <w:sz w:val="20"/>
                <w:szCs w:val="20"/>
                <w:lang w:eastAsia="ru-RU"/>
              </w:rPr>
              <w:t>Собівартість реалізованої</w:t>
            </w:r>
            <w:r w:rsidRPr="005303F0">
              <w:rPr>
                <w:rFonts w:ascii="Times New Roman" w:eastAsia="Times New Roman" w:hAnsi="Times New Roman" w:cs="Times New Roman"/>
                <w:color w:val="000000"/>
                <w:sz w:val="20"/>
                <w:szCs w:val="20"/>
                <w:lang w:val="uk-UA" w:eastAsia="ru-RU"/>
              </w:rPr>
              <w:t xml:space="preserve"> </w:t>
            </w:r>
            <w:r w:rsidRPr="005303F0">
              <w:rPr>
                <w:rFonts w:ascii="Times New Roman" w:eastAsia="Times New Roman" w:hAnsi="Times New Roman" w:cs="Times New Roman"/>
                <w:color w:val="000000"/>
                <w:sz w:val="20"/>
                <w:szCs w:val="20"/>
                <w:lang w:eastAsia="ru-RU"/>
              </w:rPr>
              <w:t>продукції (товарів, робіт,</w:t>
            </w:r>
            <w:r w:rsidRPr="005303F0">
              <w:rPr>
                <w:rFonts w:ascii="Times New Roman" w:eastAsia="Times New Roman" w:hAnsi="Times New Roman" w:cs="Times New Roman"/>
                <w:color w:val="000000"/>
                <w:sz w:val="20"/>
                <w:szCs w:val="20"/>
                <w:lang w:val="uk-UA" w:eastAsia="ru-RU"/>
              </w:rPr>
              <w:t>послуг)</w:t>
            </w:r>
          </w:p>
        </w:tc>
        <w:tc>
          <w:tcPr>
            <w:tcW w:w="1134"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2050</w:t>
            </w:r>
          </w:p>
        </w:tc>
        <w:tc>
          <w:tcPr>
            <w:tcW w:w="1560"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en-US" w:eastAsia="ru-RU"/>
              </w:rPr>
              <w:t>(    --    )</w:t>
            </w:r>
          </w:p>
        </w:tc>
      </w:tr>
      <w:tr w:rsidR="005303F0" w:rsidRPr="005303F0" w:rsidTr="005F283D">
        <w:tc>
          <w:tcPr>
            <w:tcW w:w="5670"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Інші операційні витрати</w:t>
            </w:r>
          </w:p>
        </w:tc>
        <w:tc>
          <w:tcPr>
            <w:tcW w:w="1134"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2180</w:t>
            </w:r>
          </w:p>
        </w:tc>
        <w:tc>
          <w:tcPr>
            <w:tcW w:w="1560"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( 9323.9 )</w:t>
            </w:r>
          </w:p>
        </w:tc>
        <w:tc>
          <w:tcPr>
            <w:tcW w:w="1559"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en-US" w:eastAsia="ru-RU"/>
              </w:rPr>
              <w:t>( 8052.5 )</w:t>
            </w:r>
          </w:p>
        </w:tc>
      </w:tr>
      <w:tr w:rsidR="005303F0" w:rsidRPr="005303F0" w:rsidTr="005F283D">
        <w:tc>
          <w:tcPr>
            <w:tcW w:w="5670"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Інші витрати</w:t>
            </w:r>
          </w:p>
        </w:tc>
        <w:tc>
          <w:tcPr>
            <w:tcW w:w="1134"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2270</w:t>
            </w:r>
          </w:p>
        </w:tc>
        <w:tc>
          <w:tcPr>
            <w:tcW w:w="1560"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en-US" w:eastAsia="ru-RU"/>
              </w:rPr>
              <w:t>(    --    )</w:t>
            </w:r>
          </w:p>
        </w:tc>
      </w:tr>
      <w:tr w:rsidR="005303F0" w:rsidRPr="005303F0" w:rsidTr="005F283D">
        <w:tc>
          <w:tcPr>
            <w:tcW w:w="5670"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b/>
                <w:color w:val="000000"/>
                <w:sz w:val="20"/>
                <w:szCs w:val="20"/>
                <w:lang w:eastAsia="ru-RU"/>
              </w:rPr>
              <w:t>Разом витрати (</w:t>
            </w:r>
            <w:r w:rsidRPr="005303F0">
              <w:rPr>
                <w:rFonts w:ascii="Times New Roman" w:eastAsia="Times New Roman" w:hAnsi="Times New Roman" w:cs="Times New Roman"/>
                <w:b/>
                <w:color w:val="000000"/>
                <w:sz w:val="20"/>
                <w:szCs w:val="20"/>
                <w:lang w:val="uk-UA" w:eastAsia="ru-RU"/>
              </w:rPr>
              <w:t>2</w:t>
            </w:r>
            <w:r w:rsidRPr="005303F0">
              <w:rPr>
                <w:rFonts w:ascii="Times New Roman" w:eastAsia="Times New Roman" w:hAnsi="Times New Roman" w:cs="Times New Roman"/>
                <w:b/>
                <w:color w:val="000000"/>
                <w:sz w:val="20"/>
                <w:szCs w:val="20"/>
                <w:lang w:eastAsia="ru-RU"/>
              </w:rPr>
              <w:t>0</w:t>
            </w:r>
            <w:r w:rsidRPr="005303F0">
              <w:rPr>
                <w:rFonts w:ascii="Times New Roman" w:eastAsia="Times New Roman" w:hAnsi="Times New Roman" w:cs="Times New Roman"/>
                <w:b/>
                <w:color w:val="000000"/>
                <w:sz w:val="20"/>
                <w:szCs w:val="20"/>
                <w:lang w:val="uk-UA" w:eastAsia="ru-RU"/>
              </w:rPr>
              <w:t>5</w:t>
            </w:r>
            <w:r w:rsidRPr="005303F0">
              <w:rPr>
                <w:rFonts w:ascii="Times New Roman" w:eastAsia="Times New Roman" w:hAnsi="Times New Roman" w:cs="Times New Roman"/>
                <w:b/>
                <w:color w:val="000000"/>
                <w:sz w:val="20"/>
                <w:szCs w:val="20"/>
                <w:lang w:eastAsia="ru-RU"/>
              </w:rPr>
              <w:t xml:space="preserve">0 + </w:t>
            </w:r>
            <w:r w:rsidRPr="005303F0">
              <w:rPr>
                <w:rFonts w:ascii="Times New Roman" w:eastAsia="Times New Roman" w:hAnsi="Times New Roman" w:cs="Times New Roman"/>
                <w:b/>
                <w:color w:val="000000"/>
                <w:sz w:val="20"/>
                <w:szCs w:val="20"/>
                <w:lang w:val="uk-UA" w:eastAsia="ru-RU"/>
              </w:rPr>
              <w:t>2180</w:t>
            </w:r>
            <w:r w:rsidRPr="005303F0">
              <w:rPr>
                <w:rFonts w:ascii="Times New Roman" w:eastAsia="Times New Roman" w:hAnsi="Times New Roman" w:cs="Times New Roman"/>
                <w:b/>
                <w:color w:val="000000"/>
                <w:sz w:val="20"/>
                <w:szCs w:val="20"/>
                <w:lang w:eastAsia="ru-RU"/>
              </w:rPr>
              <w:t xml:space="preserve">+ </w:t>
            </w:r>
            <w:r w:rsidRPr="005303F0">
              <w:rPr>
                <w:rFonts w:ascii="Times New Roman" w:eastAsia="Times New Roman" w:hAnsi="Times New Roman" w:cs="Times New Roman"/>
                <w:b/>
                <w:color w:val="000000"/>
                <w:sz w:val="20"/>
                <w:szCs w:val="20"/>
                <w:lang w:val="uk-UA" w:eastAsia="ru-RU"/>
              </w:rPr>
              <w:t>2270</w:t>
            </w:r>
            <w:r w:rsidRPr="005303F0">
              <w:rPr>
                <w:rFonts w:ascii="Times New Roman" w:eastAsia="Times New Roman" w:hAnsi="Times New Roman" w:cs="Times New Roman"/>
                <w:b/>
                <w:color w:val="000000"/>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2285</w:t>
            </w:r>
          </w:p>
        </w:tc>
        <w:tc>
          <w:tcPr>
            <w:tcW w:w="1560"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( 9323.9 )</w:t>
            </w:r>
          </w:p>
        </w:tc>
        <w:tc>
          <w:tcPr>
            <w:tcW w:w="1559"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en-US" w:eastAsia="ru-RU"/>
              </w:rPr>
              <w:t>( 8052.5 )</w:t>
            </w:r>
          </w:p>
        </w:tc>
      </w:tr>
      <w:tr w:rsidR="005303F0" w:rsidRPr="005303F0" w:rsidTr="005F283D">
        <w:tc>
          <w:tcPr>
            <w:tcW w:w="5670"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5303F0">
              <w:rPr>
                <w:rFonts w:ascii="Times New Roman" w:eastAsia="Times New Roman" w:hAnsi="Times New Roman" w:cs="Times New Roman"/>
                <w:b/>
                <w:color w:val="000000"/>
                <w:sz w:val="20"/>
                <w:szCs w:val="20"/>
                <w:lang w:eastAsia="ru-RU"/>
              </w:rPr>
              <w:t>Фінансовий результат до оподаткування (</w:t>
            </w:r>
            <w:r w:rsidRPr="005303F0">
              <w:rPr>
                <w:rFonts w:ascii="Times New Roman" w:eastAsia="Times New Roman" w:hAnsi="Times New Roman" w:cs="Times New Roman"/>
                <w:b/>
                <w:color w:val="000000"/>
                <w:sz w:val="20"/>
                <w:szCs w:val="20"/>
                <w:lang w:val="en-US" w:eastAsia="ru-RU"/>
              </w:rPr>
              <w:t xml:space="preserve">2280 </w:t>
            </w:r>
            <w:r w:rsidRPr="005303F0">
              <w:rPr>
                <w:rFonts w:ascii="Times New Roman" w:eastAsia="Times New Roman" w:hAnsi="Times New Roman" w:cs="Times New Roman"/>
                <w:b/>
                <w:color w:val="000000"/>
                <w:sz w:val="20"/>
                <w:szCs w:val="20"/>
                <w:lang w:eastAsia="ru-RU"/>
              </w:rPr>
              <w:t xml:space="preserve">– </w:t>
            </w:r>
            <w:r w:rsidRPr="005303F0">
              <w:rPr>
                <w:rFonts w:ascii="Times New Roman" w:eastAsia="Times New Roman" w:hAnsi="Times New Roman" w:cs="Times New Roman"/>
                <w:b/>
                <w:color w:val="000000"/>
                <w:sz w:val="20"/>
                <w:szCs w:val="20"/>
                <w:lang w:val="en-US" w:eastAsia="ru-RU"/>
              </w:rPr>
              <w:t>2285</w:t>
            </w:r>
            <w:r w:rsidRPr="005303F0">
              <w:rPr>
                <w:rFonts w:ascii="Times New Roman" w:eastAsia="Times New Roman" w:hAnsi="Times New Roman" w:cs="Times New Roman"/>
                <w:b/>
                <w:color w:val="000000"/>
                <w:sz w:val="20"/>
                <w:szCs w:val="20"/>
                <w:lang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2290</w:t>
            </w:r>
          </w:p>
        </w:tc>
        <w:tc>
          <w:tcPr>
            <w:tcW w:w="1560"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-224.6</w:t>
            </w:r>
          </w:p>
        </w:tc>
        <w:tc>
          <w:tcPr>
            <w:tcW w:w="1559"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en-US" w:eastAsia="ru-RU"/>
              </w:rPr>
              <w:t>-316.3</w:t>
            </w:r>
          </w:p>
        </w:tc>
      </w:tr>
      <w:tr w:rsidR="005303F0" w:rsidRPr="005303F0" w:rsidTr="005F283D">
        <w:tc>
          <w:tcPr>
            <w:tcW w:w="5670"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Податок на прибуток</w:t>
            </w:r>
          </w:p>
        </w:tc>
        <w:tc>
          <w:tcPr>
            <w:tcW w:w="1134"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en-US" w:eastAsia="ru-RU"/>
              </w:rPr>
              <w:t>2300</w:t>
            </w:r>
          </w:p>
        </w:tc>
        <w:tc>
          <w:tcPr>
            <w:tcW w:w="1560"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en-US" w:eastAsia="ru-RU"/>
              </w:rPr>
              <w:t>(    --    )</w:t>
            </w:r>
          </w:p>
        </w:tc>
      </w:tr>
      <w:tr w:rsidR="005303F0" w:rsidRPr="005303F0" w:rsidTr="005F283D">
        <w:tc>
          <w:tcPr>
            <w:tcW w:w="5670"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b/>
                <w:sz w:val="20"/>
                <w:szCs w:val="20"/>
                <w:lang w:val="uk-UA" w:eastAsia="ru-RU"/>
              </w:rPr>
              <w:t>Чистий прибуток (збиток) ( 2290 – 2300 )</w:t>
            </w:r>
          </w:p>
        </w:tc>
        <w:tc>
          <w:tcPr>
            <w:tcW w:w="1134" w:type="dxa"/>
            <w:tcBorders>
              <w:top w:val="single" w:sz="4" w:space="0" w:color="auto"/>
              <w:left w:val="single" w:sz="4" w:space="0" w:color="auto"/>
              <w:bottom w:val="single" w:sz="4" w:space="0" w:color="auto"/>
              <w:right w:val="single" w:sz="4" w:space="0" w:color="auto"/>
            </w:tcBorders>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uk-UA" w:eastAsia="ru-RU"/>
              </w:rPr>
              <w:t>2350</w:t>
            </w:r>
          </w:p>
        </w:tc>
        <w:tc>
          <w:tcPr>
            <w:tcW w:w="1560"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en-US" w:eastAsia="ru-RU"/>
              </w:rPr>
            </w:pPr>
            <w:r w:rsidRPr="005303F0">
              <w:rPr>
                <w:rFonts w:ascii="Times New Roman" w:eastAsia="Times New Roman" w:hAnsi="Times New Roman" w:cs="Times New Roman"/>
                <w:sz w:val="20"/>
                <w:szCs w:val="20"/>
                <w:lang w:val="en-US" w:eastAsia="ru-RU"/>
              </w:rPr>
              <w:t>-224.6</w:t>
            </w:r>
          </w:p>
        </w:tc>
        <w:tc>
          <w:tcPr>
            <w:tcW w:w="1559" w:type="dxa"/>
            <w:tcBorders>
              <w:top w:val="single" w:sz="4" w:space="0" w:color="auto"/>
              <w:left w:val="single" w:sz="4" w:space="0" w:color="auto"/>
              <w:bottom w:val="single" w:sz="4" w:space="0" w:color="auto"/>
              <w:right w:val="single" w:sz="4" w:space="0" w:color="auto"/>
            </w:tcBorders>
            <w:vAlign w:val="center"/>
          </w:tcPr>
          <w:p w:rsidR="005303F0" w:rsidRPr="005303F0" w:rsidRDefault="005303F0" w:rsidP="005303F0">
            <w:pPr>
              <w:widowControl w:val="0"/>
              <w:spacing w:after="0" w:line="240" w:lineRule="auto"/>
              <w:jc w:val="center"/>
              <w:rPr>
                <w:rFonts w:ascii="Times New Roman" w:eastAsia="Times New Roman" w:hAnsi="Times New Roman" w:cs="Times New Roman"/>
                <w:sz w:val="20"/>
                <w:szCs w:val="20"/>
                <w:lang w:val="uk-UA" w:eastAsia="ru-RU"/>
              </w:rPr>
            </w:pPr>
            <w:r w:rsidRPr="005303F0">
              <w:rPr>
                <w:rFonts w:ascii="Times New Roman" w:eastAsia="Times New Roman" w:hAnsi="Times New Roman" w:cs="Times New Roman"/>
                <w:sz w:val="20"/>
                <w:szCs w:val="20"/>
                <w:lang w:val="en-US" w:eastAsia="ru-RU"/>
              </w:rPr>
              <w:t>-316.3</w:t>
            </w:r>
          </w:p>
        </w:tc>
      </w:tr>
    </w:tbl>
    <w:p w:rsidR="005303F0" w:rsidRPr="005303F0" w:rsidRDefault="005303F0" w:rsidP="005303F0">
      <w:pPr>
        <w:widowControl w:val="0"/>
        <w:spacing w:after="0" w:line="240" w:lineRule="auto"/>
        <w:jc w:val="both"/>
        <w:rPr>
          <w:rFonts w:ascii="Arial Narrow" w:eastAsia="Times New Roman" w:hAnsi="Arial Narrow" w:cs="Arial Narrow"/>
          <w:sz w:val="20"/>
          <w:szCs w:val="20"/>
          <w:lang w:eastAsia="ru-RU"/>
        </w:rPr>
      </w:pPr>
    </w:p>
    <w:p w:rsidR="005303F0" w:rsidRPr="005303F0" w:rsidRDefault="005303F0" w:rsidP="005303F0">
      <w:pPr>
        <w:widowControl w:val="0"/>
        <w:spacing w:after="0" w:line="240" w:lineRule="auto"/>
        <w:jc w:val="both"/>
        <w:rPr>
          <w:rFonts w:ascii="Courier New" w:eastAsia="Times New Roman" w:hAnsi="Courier New" w:cs="Courier New"/>
          <w:b/>
          <w:color w:val="000000"/>
          <w:sz w:val="20"/>
          <w:szCs w:val="20"/>
          <w:lang w:eastAsia="ru-RU"/>
        </w:rPr>
      </w:pPr>
      <w:r w:rsidRPr="005303F0">
        <w:rPr>
          <w:rFonts w:ascii="Courier New" w:eastAsia="Times New Roman" w:hAnsi="Courier New" w:cs="Courier New"/>
          <w:color w:val="000000"/>
          <w:sz w:val="20"/>
          <w:szCs w:val="20"/>
          <w:lang w:val="en-US" w:eastAsia="ru-RU"/>
        </w:rPr>
        <w:t xml:space="preserve"> </w:t>
      </w:r>
    </w:p>
    <w:p w:rsidR="005303F0" w:rsidRPr="005303F0" w:rsidRDefault="005303F0" w:rsidP="00530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bl>
      <w:tblPr>
        <w:tblW w:w="10173" w:type="dxa"/>
        <w:tblLook w:val="01E0" w:firstRow="1" w:lastRow="1" w:firstColumn="1" w:lastColumn="1" w:noHBand="0" w:noVBand="0"/>
      </w:tblPr>
      <w:tblGrid>
        <w:gridCol w:w="2943"/>
        <w:gridCol w:w="2765"/>
        <w:gridCol w:w="4465"/>
      </w:tblGrid>
      <w:tr w:rsidR="005303F0" w:rsidRPr="005303F0" w:rsidTr="005F283D">
        <w:tc>
          <w:tcPr>
            <w:tcW w:w="2943" w:type="dxa"/>
            <w:shd w:val="clear" w:color="auto" w:fill="auto"/>
          </w:tcPr>
          <w:p w:rsidR="005303F0" w:rsidRPr="005303F0" w:rsidRDefault="005303F0" w:rsidP="00530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303F0">
              <w:rPr>
                <w:rFonts w:ascii="Times New Roman" w:eastAsia="Times New Roman" w:hAnsi="Times New Roman" w:cs="Times New Roman"/>
                <w:b/>
                <w:sz w:val="20"/>
                <w:szCs w:val="20"/>
                <w:lang w:val="en-US" w:eastAsia="ru-RU"/>
              </w:rPr>
              <w:t>Генеральний директор</w:t>
            </w:r>
          </w:p>
        </w:tc>
        <w:tc>
          <w:tcPr>
            <w:tcW w:w="2765" w:type="dxa"/>
            <w:shd w:val="clear" w:color="auto" w:fill="auto"/>
            <w:vAlign w:val="center"/>
          </w:tcPr>
          <w:p w:rsidR="005303F0" w:rsidRPr="005303F0" w:rsidRDefault="005303F0" w:rsidP="00530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303F0">
              <w:rPr>
                <w:rFonts w:ascii="Times New Roman" w:eastAsia="Times New Roman" w:hAnsi="Times New Roman" w:cs="Times New Roman"/>
                <w:b/>
                <w:color w:val="000000"/>
                <w:sz w:val="20"/>
                <w:szCs w:val="20"/>
                <w:lang w:val="en-US" w:eastAsia="ru-RU"/>
              </w:rPr>
              <w:t>________________</w:t>
            </w:r>
          </w:p>
        </w:tc>
        <w:tc>
          <w:tcPr>
            <w:tcW w:w="4465" w:type="dxa"/>
            <w:shd w:val="clear" w:color="auto" w:fill="auto"/>
          </w:tcPr>
          <w:p w:rsidR="005303F0" w:rsidRPr="005303F0" w:rsidRDefault="005303F0" w:rsidP="00530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303F0">
              <w:rPr>
                <w:rFonts w:ascii="Times New Roman" w:eastAsia="Times New Roman" w:hAnsi="Times New Roman" w:cs="Times New Roman"/>
                <w:b/>
                <w:sz w:val="20"/>
                <w:szCs w:val="20"/>
                <w:lang w:val="en-US" w:eastAsia="ru-RU"/>
              </w:rPr>
              <w:t>Пилипенко Микола Iванович</w:t>
            </w:r>
          </w:p>
        </w:tc>
      </w:tr>
      <w:tr w:rsidR="005303F0" w:rsidRPr="005303F0" w:rsidTr="005F283D">
        <w:tc>
          <w:tcPr>
            <w:tcW w:w="2943" w:type="dxa"/>
            <w:shd w:val="clear" w:color="auto" w:fill="auto"/>
          </w:tcPr>
          <w:p w:rsidR="005303F0" w:rsidRPr="005303F0" w:rsidRDefault="005303F0" w:rsidP="00530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5303F0" w:rsidRPr="005303F0" w:rsidRDefault="005303F0" w:rsidP="00530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303F0">
              <w:rPr>
                <w:rFonts w:ascii="Times New Roman" w:eastAsia="Times New Roman" w:hAnsi="Times New Roman" w:cs="Times New Roman"/>
                <w:b/>
                <w:color w:val="000000"/>
                <w:sz w:val="16"/>
                <w:szCs w:val="16"/>
                <w:lang w:val="en-US" w:eastAsia="ru-RU"/>
              </w:rPr>
              <w:t>(</w:t>
            </w:r>
            <w:r w:rsidRPr="005303F0">
              <w:rPr>
                <w:rFonts w:ascii="Times New Roman" w:eastAsia="Times New Roman" w:hAnsi="Times New Roman" w:cs="Times New Roman"/>
                <w:b/>
                <w:color w:val="000000"/>
                <w:sz w:val="16"/>
                <w:szCs w:val="16"/>
                <w:lang w:eastAsia="ru-RU"/>
              </w:rPr>
              <w:t>підпис</w:t>
            </w:r>
            <w:r w:rsidRPr="005303F0">
              <w:rPr>
                <w:rFonts w:ascii="Times New Roman" w:eastAsia="Times New Roman" w:hAnsi="Times New Roman" w:cs="Times New Roman"/>
                <w:b/>
                <w:color w:val="000000"/>
                <w:sz w:val="16"/>
                <w:szCs w:val="16"/>
                <w:lang w:val="en-US" w:eastAsia="ru-RU"/>
              </w:rPr>
              <w:t>)</w:t>
            </w:r>
          </w:p>
        </w:tc>
        <w:tc>
          <w:tcPr>
            <w:tcW w:w="4465" w:type="dxa"/>
            <w:shd w:val="clear" w:color="auto" w:fill="auto"/>
          </w:tcPr>
          <w:p w:rsidR="005303F0" w:rsidRPr="005303F0" w:rsidRDefault="005303F0" w:rsidP="00530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5303F0" w:rsidRPr="005303F0" w:rsidTr="005F283D">
        <w:tc>
          <w:tcPr>
            <w:tcW w:w="2943" w:type="dxa"/>
            <w:shd w:val="clear" w:color="auto" w:fill="auto"/>
          </w:tcPr>
          <w:p w:rsidR="005303F0" w:rsidRPr="005303F0" w:rsidRDefault="005303F0" w:rsidP="00530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5303F0" w:rsidRPr="005303F0" w:rsidRDefault="005303F0" w:rsidP="00530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p>
        </w:tc>
        <w:tc>
          <w:tcPr>
            <w:tcW w:w="4465" w:type="dxa"/>
            <w:shd w:val="clear" w:color="auto" w:fill="auto"/>
          </w:tcPr>
          <w:p w:rsidR="005303F0" w:rsidRPr="005303F0" w:rsidRDefault="005303F0" w:rsidP="00530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5303F0" w:rsidRPr="005303F0" w:rsidTr="005F283D">
        <w:trPr>
          <w:trHeight w:val="70"/>
        </w:trPr>
        <w:tc>
          <w:tcPr>
            <w:tcW w:w="2943" w:type="dxa"/>
            <w:shd w:val="clear" w:color="auto" w:fill="auto"/>
          </w:tcPr>
          <w:p w:rsidR="005303F0" w:rsidRPr="005303F0" w:rsidRDefault="005303F0" w:rsidP="00530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303F0">
              <w:rPr>
                <w:rFonts w:ascii="Times New Roman" w:eastAsia="Times New Roman" w:hAnsi="Times New Roman" w:cs="Times New Roman"/>
                <w:b/>
                <w:sz w:val="20"/>
                <w:szCs w:val="20"/>
                <w:lang w:eastAsia="ru-RU"/>
              </w:rPr>
              <w:t>Головний бухгалтер</w:t>
            </w:r>
            <w:r w:rsidRPr="005303F0">
              <w:rPr>
                <w:rFonts w:ascii="Times New Roman" w:eastAsia="Times New Roman" w:hAnsi="Times New Roman" w:cs="Times New Roman"/>
                <w:b/>
                <w:color w:val="000000"/>
                <w:sz w:val="20"/>
                <w:szCs w:val="20"/>
                <w:lang w:eastAsia="ru-RU"/>
              </w:rPr>
              <w:t xml:space="preserve"> </w:t>
            </w:r>
            <w:r w:rsidRPr="005303F0">
              <w:rPr>
                <w:rFonts w:ascii="Times New Roman" w:eastAsia="Times New Roman" w:hAnsi="Times New Roman" w:cs="Times New Roman"/>
                <w:b/>
                <w:color w:val="000000"/>
                <w:sz w:val="20"/>
                <w:szCs w:val="20"/>
                <w:lang w:val="uk-UA" w:eastAsia="ru-RU"/>
              </w:rPr>
              <w:t xml:space="preserve">   </w:t>
            </w:r>
          </w:p>
        </w:tc>
        <w:tc>
          <w:tcPr>
            <w:tcW w:w="2765" w:type="dxa"/>
            <w:shd w:val="clear" w:color="auto" w:fill="auto"/>
            <w:vAlign w:val="center"/>
          </w:tcPr>
          <w:p w:rsidR="005303F0" w:rsidRPr="005303F0" w:rsidRDefault="005303F0" w:rsidP="00530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303F0">
              <w:rPr>
                <w:rFonts w:ascii="Times New Roman" w:eastAsia="Times New Roman" w:hAnsi="Times New Roman" w:cs="Times New Roman"/>
                <w:b/>
                <w:color w:val="000000"/>
                <w:sz w:val="20"/>
                <w:szCs w:val="20"/>
                <w:lang w:val="en-US" w:eastAsia="ru-RU"/>
              </w:rPr>
              <w:t>________________</w:t>
            </w:r>
          </w:p>
        </w:tc>
        <w:tc>
          <w:tcPr>
            <w:tcW w:w="4465" w:type="dxa"/>
            <w:shd w:val="clear" w:color="auto" w:fill="auto"/>
          </w:tcPr>
          <w:p w:rsidR="005303F0" w:rsidRPr="005303F0" w:rsidRDefault="005303F0" w:rsidP="00530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303F0">
              <w:rPr>
                <w:rFonts w:ascii="Times New Roman" w:eastAsia="Times New Roman" w:hAnsi="Times New Roman" w:cs="Times New Roman"/>
                <w:b/>
                <w:sz w:val="20"/>
                <w:szCs w:val="20"/>
                <w:lang w:val="en-US" w:eastAsia="ru-RU"/>
              </w:rPr>
              <w:t>Кайдаш Людмила Василiвна</w:t>
            </w:r>
          </w:p>
        </w:tc>
      </w:tr>
      <w:tr w:rsidR="005303F0" w:rsidRPr="005303F0" w:rsidTr="005F283D">
        <w:tc>
          <w:tcPr>
            <w:tcW w:w="2943" w:type="dxa"/>
            <w:shd w:val="clear" w:color="auto" w:fill="auto"/>
          </w:tcPr>
          <w:p w:rsidR="005303F0" w:rsidRPr="005303F0" w:rsidRDefault="005303F0" w:rsidP="00530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5303F0" w:rsidRPr="005303F0" w:rsidRDefault="005303F0" w:rsidP="00530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303F0">
              <w:rPr>
                <w:rFonts w:ascii="Times New Roman" w:eastAsia="Times New Roman" w:hAnsi="Times New Roman" w:cs="Times New Roman"/>
                <w:b/>
                <w:color w:val="000000"/>
                <w:sz w:val="16"/>
                <w:szCs w:val="16"/>
                <w:lang w:val="en-US" w:eastAsia="ru-RU"/>
              </w:rPr>
              <w:t>(</w:t>
            </w:r>
            <w:r w:rsidRPr="005303F0">
              <w:rPr>
                <w:rFonts w:ascii="Times New Roman" w:eastAsia="Times New Roman" w:hAnsi="Times New Roman" w:cs="Times New Roman"/>
                <w:b/>
                <w:color w:val="000000"/>
                <w:sz w:val="16"/>
                <w:szCs w:val="16"/>
                <w:lang w:eastAsia="ru-RU"/>
              </w:rPr>
              <w:t>підпис</w:t>
            </w:r>
            <w:r w:rsidRPr="005303F0">
              <w:rPr>
                <w:rFonts w:ascii="Times New Roman" w:eastAsia="Times New Roman" w:hAnsi="Times New Roman" w:cs="Times New Roman"/>
                <w:b/>
                <w:color w:val="000000"/>
                <w:sz w:val="16"/>
                <w:szCs w:val="16"/>
                <w:lang w:val="en-US" w:eastAsia="ru-RU"/>
              </w:rPr>
              <w:t>)</w:t>
            </w:r>
          </w:p>
        </w:tc>
        <w:tc>
          <w:tcPr>
            <w:tcW w:w="4465" w:type="dxa"/>
            <w:shd w:val="clear" w:color="auto" w:fill="auto"/>
          </w:tcPr>
          <w:p w:rsidR="005303F0" w:rsidRPr="005303F0" w:rsidRDefault="005303F0" w:rsidP="00530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bl>
    <w:p w:rsidR="005303F0" w:rsidRPr="005303F0" w:rsidRDefault="005303F0" w:rsidP="005303F0">
      <w:pPr>
        <w:widowControl w:val="0"/>
        <w:spacing w:after="0" w:line="240" w:lineRule="auto"/>
        <w:ind w:firstLine="567"/>
        <w:rPr>
          <w:rFonts w:ascii="Arial Narrow" w:eastAsia="Times New Roman" w:hAnsi="Arial Narrow" w:cs="Arial Narrow"/>
          <w:lang w:eastAsia="ru-RU"/>
        </w:rPr>
      </w:pPr>
    </w:p>
    <w:p w:rsidR="005303F0" w:rsidRDefault="005303F0">
      <w:pPr>
        <w:sectPr w:rsidR="005303F0" w:rsidSect="005303F0">
          <w:pgSz w:w="11906" w:h="16838"/>
          <w:pgMar w:top="363" w:right="567" w:bottom="363" w:left="1417" w:header="708" w:footer="708" w:gutter="0"/>
          <w:cols w:space="708"/>
          <w:docGrid w:linePitch="360"/>
        </w:sectPr>
      </w:pPr>
    </w:p>
    <w:p w:rsidR="005303F0" w:rsidRPr="005303F0" w:rsidRDefault="005303F0" w:rsidP="005303F0">
      <w:pPr>
        <w:spacing w:after="0" w:line="240" w:lineRule="auto"/>
        <w:rPr>
          <w:rFonts w:ascii="Times New Roman" w:eastAsia="Times New Roman" w:hAnsi="Times New Roman" w:cs="Times New Roman"/>
          <w:sz w:val="24"/>
          <w:szCs w:val="24"/>
          <w:u w:val="single"/>
          <w:lang w:val="en-US" w:eastAsia="uk-UA"/>
        </w:rPr>
      </w:pPr>
    </w:p>
    <w:p w:rsidR="005303F0" w:rsidRPr="005303F0" w:rsidRDefault="005303F0" w:rsidP="005303F0">
      <w:pPr>
        <w:spacing w:after="0" w:line="240" w:lineRule="auto"/>
        <w:jc w:val="center"/>
        <w:rPr>
          <w:rFonts w:ascii="Times New Roman" w:eastAsia="Times New Roman" w:hAnsi="Times New Roman" w:cs="Times New Roman"/>
          <w:b/>
          <w:sz w:val="28"/>
          <w:szCs w:val="28"/>
          <w:lang w:eastAsia="uk-UA"/>
        </w:rPr>
      </w:pPr>
      <w:r w:rsidRPr="005303F0">
        <w:rPr>
          <w:rFonts w:ascii="Times New Roman" w:eastAsia="Times New Roman" w:hAnsi="Times New Roman" w:cs="Times New Roman"/>
          <w:b/>
          <w:sz w:val="28"/>
          <w:szCs w:val="28"/>
          <w:lang w:val="en-US" w:eastAsia="uk-UA"/>
        </w:rPr>
        <w:t>XV</w:t>
      </w:r>
      <w:r w:rsidRPr="005303F0">
        <w:rPr>
          <w:rFonts w:ascii="Times New Roman" w:eastAsia="Times New Roman" w:hAnsi="Times New Roman" w:cs="Times New Roman"/>
          <w:b/>
          <w:sz w:val="28"/>
          <w:szCs w:val="28"/>
          <w:lang w:eastAsia="uk-UA"/>
        </w:rPr>
        <w:t xml:space="preserve">. </w:t>
      </w:r>
      <w:r w:rsidRPr="005303F0">
        <w:rPr>
          <w:rFonts w:ascii="Times New Roman" w:eastAsia="Times New Roman" w:hAnsi="Times New Roman" w:cs="Times New Roman"/>
          <w:b/>
          <w:bCs/>
          <w:sz w:val="28"/>
          <w:szCs w:val="28"/>
          <w:lang w:eastAsia="uk-UA"/>
        </w:rPr>
        <w:t>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p w:rsidR="005303F0" w:rsidRPr="005303F0" w:rsidRDefault="005303F0" w:rsidP="005303F0">
      <w:pPr>
        <w:spacing w:after="0" w:line="240" w:lineRule="auto"/>
        <w:rPr>
          <w:rFonts w:ascii="Times New Roman" w:eastAsia="Times New Roman" w:hAnsi="Times New Roman" w:cs="Times New Roman"/>
          <w:sz w:val="24"/>
          <w:szCs w:val="24"/>
          <w:u w:val="single"/>
          <w:lang w:eastAsia="uk-UA"/>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34"/>
        <w:gridCol w:w="5890"/>
        <w:gridCol w:w="3431"/>
      </w:tblGrid>
      <w:tr w:rsidR="005303F0" w:rsidRPr="005303F0" w:rsidTr="005F283D">
        <w:trPr>
          <w:trHeight w:val="397"/>
        </w:trPr>
        <w:tc>
          <w:tcPr>
            <w:tcW w:w="534" w:type="dxa"/>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en-US" w:eastAsia="uk-UA"/>
              </w:rPr>
            </w:pPr>
            <w:r w:rsidRPr="005303F0">
              <w:rPr>
                <w:rFonts w:ascii="Times New Roman" w:eastAsia="Times New Roman" w:hAnsi="Times New Roman" w:cs="Times New Roman"/>
                <w:b/>
                <w:sz w:val="20"/>
                <w:szCs w:val="20"/>
                <w:lang w:val="en-US" w:eastAsia="uk-UA"/>
              </w:rPr>
              <w:t>1</w:t>
            </w:r>
          </w:p>
        </w:tc>
        <w:tc>
          <w:tcPr>
            <w:tcW w:w="5890" w:type="dxa"/>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Найменування аудиторської фірми (П. І. Б. аудитора - фізичної особи - підприємця)</w:t>
            </w:r>
          </w:p>
        </w:tc>
        <w:tc>
          <w:tcPr>
            <w:tcW w:w="3431" w:type="dxa"/>
            <w:vAlign w:val="center"/>
          </w:tcPr>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Приватне підприємство "Аудиторська фірма "Компас-Аудит"  (ПП "АФ "Компас-Аудит")</w:t>
            </w:r>
          </w:p>
        </w:tc>
      </w:tr>
      <w:tr w:rsidR="005303F0" w:rsidRPr="005303F0" w:rsidTr="005F283D">
        <w:trPr>
          <w:trHeight w:val="397"/>
        </w:trPr>
        <w:tc>
          <w:tcPr>
            <w:tcW w:w="534" w:type="dxa"/>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2</w:t>
            </w:r>
          </w:p>
        </w:tc>
        <w:tc>
          <w:tcPr>
            <w:tcW w:w="5890" w:type="dxa"/>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Розділ Реєстру аудиторів та суб'єктів аудиторської діяльності (1 - аудитори, 2 - суб'єкти аудиторської діяльності, 3 - суб'єкти аудиторської діяльності, які мають право проводити обов'язковий аудит фінансової звітності, 4 - суб'єкти аудиторської діяльності, які мають право проводити обов'язковий аудит фінансової звітності підприємств, що становлять суспільний інтерес.</w:t>
            </w:r>
          </w:p>
        </w:tc>
        <w:tc>
          <w:tcPr>
            <w:tcW w:w="3431" w:type="dxa"/>
            <w:vAlign w:val="center"/>
          </w:tcPr>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uk-UA" w:eastAsia="uk-UA"/>
              </w:rPr>
              <w:t>3</w:t>
            </w:r>
          </w:p>
        </w:tc>
      </w:tr>
      <w:tr w:rsidR="005303F0" w:rsidRPr="005303F0" w:rsidTr="005F283D">
        <w:trPr>
          <w:trHeight w:val="397"/>
        </w:trPr>
        <w:tc>
          <w:tcPr>
            <w:tcW w:w="534" w:type="dxa"/>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3</w:t>
            </w:r>
          </w:p>
        </w:tc>
        <w:tc>
          <w:tcPr>
            <w:tcW w:w="5890" w:type="dxa"/>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Ідентифікаційний код юридичної особи (реєстраційний номер облікової картки* платника податків - фізичної особи)</w:t>
            </w:r>
          </w:p>
        </w:tc>
        <w:tc>
          <w:tcPr>
            <w:tcW w:w="3431" w:type="dxa"/>
            <w:vAlign w:val="center"/>
          </w:tcPr>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32135020</w:t>
            </w:r>
          </w:p>
        </w:tc>
      </w:tr>
      <w:tr w:rsidR="005303F0" w:rsidRPr="005303F0" w:rsidTr="005F283D">
        <w:trPr>
          <w:trHeight w:val="397"/>
        </w:trPr>
        <w:tc>
          <w:tcPr>
            <w:tcW w:w="534" w:type="dxa"/>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4</w:t>
            </w:r>
          </w:p>
        </w:tc>
        <w:tc>
          <w:tcPr>
            <w:tcW w:w="5890" w:type="dxa"/>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Місцезнаходження аудиторської фірми, аудитора</w:t>
            </w:r>
          </w:p>
        </w:tc>
        <w:tc>
          <w:tcPr>
            <w:tcW w:w="3431" w:type="dxa"/>
            <w:vAlign w:val="center"/>
          </w:tcPr>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eastAsia="uk-UA"/>
              </w:rPr>
              <w:t>03115, м. Київ, вул. Верховинна, буд. 34, кв. 19</w:t>
            </w:r>
          </w:p>
        </w:tc>
      </w:tr>
      <w:tr w:rsidR="005303F0" w:rsidRPr="005303F0" w:rsidTr="005F283D">
        <w:trPr>
          <w:trHeight w:val="397"/>
        </w:trPr>
        <w:tc>
          <w:tcPr>
            <w:tcW w:w="534" w:type="dxa"/>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5</w:t>
            </w:r>
          </w:p>
        </w:tc>
        <w:tc>
          <w:tcPr>
            <w:tcW w:w="5890" w:type="dxa"/>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Номер реєстрації аудиторської фірми (аудитора) в Реєстрі аудиторів та суб'єктів аудиторської діяльності</w:t>
            </w:r>
          </w:p>
        </w:tc>
        <w:tc>
          <w:tcPr>
            <w:tcW w:w="3431" w:type="dxa"/>
            <w:vAlign w:val="center"/>
          </w:tcPr>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4726</w:t>
            </w:r>
          </w:p>
        </w:tc>
      </w:tr>
      <w:tr w:rsidR="005303F0" w:rsidRPr="005303F0" w:rsidTr="005F283D">
        <w:trPr>
          <w:trHeight w:val="397"/>
        </w:trPr>
        <w:tc>
          <w:tcPr>
            <w:tcW w:w="534" w:type="dxa"/>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6</w:t>
            </w:r>
          </w:p>
        </w:tc>
        <w:tc>
          <w:tcPr>
            <w:tcW w:w="5890" w:type="dxa"/>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Дата і номер рішення про проходження перевірки системи контролю якості аудиторських послуг (за наявності)</w:t>
            </w:r>
          </w:p>
        </w:tc>
        <w:tc>
          <w:tcPr>
            <w:tcW w:w="3431" w:type="dxa"/>
            <w:vAlign w:val="center"/>
          </w:tcPr>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№363/5</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12.07.2018</w:t>
            </w:r>
          </w:p>
        </w:tc>
      </w:tr>
      <w:tr w:rsidR="005303F0" w:rsidRPr="005303F0" w:rsidTr="005F283D">
        <w:trPr>
          <w:trHeight w:val="397"/>
        </w:trPr>
        <w:tc>
          <w:tcPr>
            <w:tcW w:w="534" w:type="dxa"/>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7</w:t>
            </w:r>
          </w:p>
        </w:tc>
        <w:tc>
          <w:tcPr>
            <w:tcW w:w="5890" w:type="dxa"/>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ru-RU"/>
              </w:rPr>
              <w:t>Звітний період, за який проведено аудит фінансової звітності</w:t>
            </w:r>
          </w:p>
        </w:tc>
        <w:tc>
          <w:tcPr>
            <w:tcW w:w="3431" w:type="dxa"/>
            <w:vAlign w:val="center"/>
          </w:tcPr>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01.01.2019 - 31.12.2019</w:t>
            </w:r>
          </w:p>
        </w:tc>
      </w:tr>
      <w:tr w:rsidR="005303F0" w:rsidRPr="005303F0" w:rsidTr="005F283D">
        <w:trPr>
          <w:trHeight w:val="397"/>
        </w:trPr>
        <w:tc>
          <w:tcPr>
            <w:tcW w:w="534" w:type="dxa"/>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8</w:t>
            </w:r>
          </w:p>
        </w:tc>
        <w:tc>
          <w:tcPr>
            <w:tcW w:w="5890" w:type="dxa"/>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Думка аудитора (01 - немодифікована; 02 - із застереженням; 03 - негативна; 04 - відмова від висловлення думки)</w:t>
            </w:r>
          </w:p>
        </w:tc>
        <w:tc>
          <w:tcPr>
            <w:tcW w:w="3431" w:type="dxa"/>
            <w:vAlign w:val="center"/>
          </w:tcPr>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01</w:t>
            </w:r>
          </w:p>
        </w:tc>
      </w:tr>
      <w:tr w:rsidR="005303F0" w:rsidRPr="005303F0" w:rsidTr="005F283D">
        <w:trPr>
          <w:trHeight w:val="397"/>
        </w:trPr>
        <w:tc>
          <w:tcPr>
            <w:tcW w:w="534" w:type="dxa"/>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9</w:t>
            </w:r>
          </w:p>
        </w:tc>
        <w:tc>
          <w:tcPr>
            <w:tcW w:w="5890" w:type="dxa"/>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ru-RU"/>
              </w:rPr>
              <w:t>Пояснювальний параграф (у разі наявності)</w:t>
            </w:r>
          </w:p>
        </w:tc>
        <w:tc>
          <w:tcPr>
            <w:tcW w:w="3431" w:type="dxa"/>
            <w:vAlign w:val="center"/>
          </w:tcPr>
          <w:p w:rsidR="005303F0" w:rsidRPr="005303F0" w:rsidRDefault="005303F0" w:rsidP="005303F0">
            <w:pPr>
              <w:spacing w:after="0" w:line="240" w:lineRule="auto"/>
              <w:rPr>
                <w:rFonts w:ascii="Times New Roman" w:eastAsia="Times New Roman" w:hAnsi="Times New Roman" w:cs="Times New Roman"/>
                <w:sz w:val="20"/>
                <w:szCs w:val="20"/>
                <w:lang w:eastAsia="uk-UA"/>
              </w:rPr>
            </w:pPr>
          </w:p>
          <w:p w:rsidR="005303F0" w:rsidRPr="005303F0" w:rsidRDefault="005303F0" w:rsidP="005303F0">
            <w:pPr>
              <w:spacing w:after="0" w:line="240" w:lineRule="auto"/>
              <w:rPr>
                <w:rFonts w:ascii="Times New Roman" w:eastAsia="Times New Roman" w:hAnsi="Times New Roman" w:cs="Times New Roman"/>
                <w:sz w:val="20"/>
                <w:szCs w:val="20"/>
                <w:lang w:eastAsia="uk-UA"/>
              </w:rPr>
            </w:pPr>
          </w:p>
        </w:tc>
      </w:tr>
      <w:tr w:rsidR="005303F0" w:rsidRPr="005303F0" w:rsidTr="005F283D">
        <w:trPr>
          <w:trHeight w:val="397"/>
        </w:trPr>
        <w:tc>
          <w:tcPr>
            <w:tcW w:w="534" w:type="dxa"/>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10</w:t>
            </w:r>
          </w:p>
        </w:tc>
        <w:tc>
          <w:tcPr>
            <w:tcW w:w="5890" w:type="dxa"/>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ru-RU"/>
              </w:rPr>
              <w:t>Номер та дата договору на проведення аудиту</w:t>
            </w:r>
          </w:p>
        </w:tc>
        <w:tc>
          <w:tcPr>
            <w:tcW w:w="3431" w:type="dxa"/>
            <w:vAlign w:val="center"/>
          </w:tcPr>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№21-01/20-3</w:t>
            </w:r>
          </w:p>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21.01.2020</w:t>
            </w:r>
          </w:p>
        </w:tc>
      </w:tr>
      <w:tr w:rsidR="005303F0" w:rsidRPr="005303F0" w:rsidTr="005F283D">
        <w:trPr>
          <w:trHeight w:val="397"/>
        </w:trPr>
        <w:tc>
          <w:tcPr>
            <w:tcW w:w="534" w:type="dxa"/>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en-US" w:eastAsia="uk-UA"/>
              </w:rPr>
              <w:t>1</w:t>
            </w:r>
            <w:r w:rsidRPr="005303F0">
              <w:rPr>
                <w:rFonts w:ascii="Times New Roman" w:eastAsia="Times New Roman" w:hAnsi="Times New Roman" w:cs="Times New Roman"/>
                <w:b/>
                <w:sz w:val="20"/>
                <w:szCs w:val="20"/>
                <w:lang w:val="uk-UA" w:eastAsia="uk-UA"/>
              </w:rPr>
              <w:t>1</w:t>
            </w:r>
          </w:p>
        </w:tc>
        <w:tc>
          <w:tcPr>
            <w:tcW w:w="5890" w:type="dxa"/>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ru-RU"/>
              </w:rPr>
              <w:t>Дата початку та дата закінчення аудиту</w:t>
            </w:r>
          </w:p>
        </w:tc>
        <w:tc>
          <w:tcPr>
            <w:tcW w:w="3431" w:type="dxa"/>
            <w:vAlign w:val="center"/>
          </w:tcPr>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10.02.2020 - 03.03.2020</w:t>
            </w:r>
          </w:p>
        </w:tc>
      </w:tr>
      <w:tr w:rsidR="005303F0" w:rsidRPr="005303F0" w:rsidTr="005F283D">
        <w:trPr>
          <w:trHeight w:val="397"/>
        </w:trPr>
        <w:tc>
          <w:tcPr>
            <w:tcW w:w="534" w:type="dxa"/>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en-US" w:eastAsia="uk-UA"/>
              </w:rPr>
              <w:t>1</w:t>
            </w:r>
            <w:r w:rsidRPr="005303F0">
              <w:rPr>
                <w:rFonts w:ascii="Times New Roman" w:eastAsia="Times New Roman" w:hAnsi="Times New Roman" w:cs="Times New Roman"/>
                <w:b/>
                <w:sz w:val="20"/>
                <w:szCs w:val="20"/>
                <w:lang w:val="uk-UA" w:eastAsia="uk-UA"/>
              </w:rPr>
              <w:t>2</w:t>
            </w:r>
          </w:p>
        </w:tc>
        <w:tc>
          <w:tcPr>
            <w:tcW w:w="5890" w:type="dxa"/>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ru-RU"/>
              </w:rPr>
            </w:pPr>
            <w:r w:rsidRPr="005303F0">
              <w:rPr>
                <w:rFonts w:ascii="Times New Roman" w:eastAsia="Times New Roman" w:hAnsi="Times New Roman" w:cs="Times New Roman"/>
                <w:b/>
                <w:sz w:val="20"/>
                <w:szCs w:val="20"/>
                <w:lang w:val="uk-UA" w:eastAsia="ru-RU"/>
              </w:rPr>
              <w:t>Дата аудиторського висновку</w:t>
            </w:r>
          </w:p>
        </w:tc>
        <w:tc>
          <w:tcPr>
            <w:tcW w:w="3431" w:type="dxa"/>
            <w:vAlign w:val="center"/>
          </w:tcPr>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03.03.2020</w:t>
            </w:r>
          </w:p>
        </w:tc>
      </w:tr>
      <w:tr w:rsidR="005303F0" w:rsidRPr="005303F0" w:rsidTr="005F283D">
        <w:trPr>
          <w:trHeight w:val="397"/>
        </w:trPr>
        <w:tc>
          <w:tcPr>
            <w:tcW w:w="534" w:type="dxa"/>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en-US" w:eastAsia="uk-UA"/>
              </w:rPr>
              <w:t>1</w:t>
            </w:r>
            <w:r w:rsidRPr="005303F0">
              <w:rPr>
                <w:rFonts w:ascii="Times New Roman" w:eastAsia="Times New Roman" w:hAnsi="Times New Roman" w:cs="Times New Roman"/>
                <w:b/>
                <w:sz w:val="20"/>
                <w:szCs w:val="20"/>
                <w:lang w:val="uk-UA" w:eastAsia="uk-UA"/>
              </w:rPr>
              <w:t>3</w:t>
            </w:r>
          </w:p>
        </w:tc>
        <w:tc>
          <w:tcPr>
            <w:tcW w:w="5890" w:type="dxa"/>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ru-RU"/>
              </w:rPr>
            </w:pPr>
            <w:r w:rsidRPr="005303F0">
              <w:rPr>
                <w:rFonts w:ascii="Times New Roman" w:eastAsia="Times New Roman" w:hAnsi="Times New Roman" w:cs="Times New Roman"/>
                <w:b/>
                <w:sz w:val="20"/>
                <w:szCs w:val="20"/>
                <w:lang w:val="uk-UA" w:eastAsia="ru-RU"/>
              </w:rPr>
              <w:t>Розмір винагороди за проведення річного аудиту, грн</w:t>
            </w:r>
          </w:p>
        </w:tc>
        <w:tc>
          <w:tcPr>
            <w:tcW w:w="3431" w:type="dxa"/>
            <w:vAlign w:val="center"/>
          </w:tcPr>
          <w:p w:rsidR="005303F0" w:rsidRPr="005303F0" w:rsidRDefault="005303F0" w:rsidP="005303F0">
            <w:pPr>
              <w:spacing w:after="0" w:line="240" w:lineRule="auto"/>
              <w:rPr>
                <w:rFonts w:ascii="Times New Roman" w:eastAsia="Times New Roman" w:hAnsi="Times New Roman" w:cs="Times New Roman"/>
                <w:sz w:val="20"/>
                <w:szCs w:val="20"/>
                <w:lang w:eastAsia="uk-UA"/>
              </w:rPr>
            </w:pPr>
            <w:r w:rsidRPr="005303F0">
              <w:rPr>
                <w:rFonts w:ascii="Times New Roman" w:eastAsia="Times New Roman" w:hAnsi="Times New Roman" w:cs="Times New Roman"/>
                <w:sz w:val="20"/>
                <w:szCs w:val="20"/>
                <w:lang w:val="en-US" w:eastAsia="uk-UA"/>
              </w:rPr>
              <w:t>20000.00</w:t>
            </w:r>
          </w:p>
        </w:tc>
      </w:tr>
      <w:tr w:rsidR="005303F0" w:rsidRPr="005303F0" w:rsidTr="005F283D">
        <w:trPr>
          <w:trHeight w:val="397"/>
        </w:trPr>
        <w:tc>
          <w:tcPr>
            <w:tcW w:w="534" w:type="dxa"/>
            <w:vAlign w:val="center"/>
          </w:tcPr>
          <w:p w:rsidR="005303F0" w:rsidRPr="005303F0" w:rsidRDefault="005303F0" w:rsidP="005303F0">
            <w:pPr>
              <w:spacing w:after="0" w:line="240" w:lineRule="auto"/>
              <w:jc w:val="center"/>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en-US" w:eastAsia="uk-UA"/>
              </w:rPr>
              <w:t>1</w:t>
            </w:r>
            <w:r w:rsidRPr="005303F0">
              <w:rPr>
                <w:rFonts w:ascii="Times New Roman" w:eastAsia="Times New Roman" w:hAnsi="Times New Roman" w:cs="Times New Roman"/>
                <w:b/>
                <w:sz w:val="20"/>
                <w:szCs w:val="20"/>
                <w:lang w:val="uk-UA" w:eastAsia="uk-UA"/>
              </w:rPr>
              <w:t>4</w:t>
            </w:r>
          </w:p>
        </w:tc>
        <w:tc>
          <w:tcPr>
            <w:tcW w:w="9321" w:type="dxa"/>
            <w:gridSpan w:val="2"/>
            <w:vAlign w:val="center"/>
          </w:tcPr>
          <w:p w:rsidR="005303F0" w:rsidRPr="005303F0" w:rsidRDefault="005303F0" w:rsidP="005303F0">
            <w:pPr>
              <w:spacing w:after="0" w:line="240" w:lineRule="auto"/>
              <w:rPr>
                <w:rFonts w:ascii="Times New Roman" w:eastAsia="Times New Roman" w:hAnsi="Times New Roman" w:cs="Times New Roman"/>
                <w:b/>
                <w:sz w:val="20"/>
                <w:szCs w:val="20"/>
                <w:lang w:val="uk-UA" w:eastAsia="uk-UA"/>
              </w:rPr>
            </w:pPr>
            <w:r w:rsidRPr="005303F0">
              <w:rPr>
                <w:rFonts w:ascii="Times New Roman" w:eastAsia="Times New Roman" w:hAnsi="Times New Roman" w:cs="Times New Roman"/>
                <w:b/>
                <w:sz w:val="20"/>
                <w:szCs w:val="20"/>
                <w:lang w:val="uk-UA" w:eastAsia="uk-UA"/>
              </w:rPr>
              <w:t>Текст аудиторського звіту</w:t>
            </w:r>
          </w:p>
        </w:tc>
      </w:tr>
      <w:tr w:rsidR="005303F0" w:rsidRPr="005303F0" w:rsidTr="005F283D">
        <w:trPr>
          <w:trHeight w:val="397"/>
        </w:trPr>
        <w:tc>
          <w:tcPr>
            <w:tcW w:w="9855" w:type="dxa"/>
            <w:gridSpan w:val="3"/>
            <w:vAlign w:val="center"/>
          </w:tcPr>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ЗВІТ НЕЗАЛЕЖНОГО АУДИТОРА</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Акціонерам та управлінському персоналу</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ПрАТ "ДНІПРОДОРМОСТОБУД",</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Національній Комісії з цінних паперів та фондового ринку України</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Звіт щодо аудиту фінансової звітності</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Думка</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Ми провели аудит фінансової звітності ПРИВАТНОГО АКЦІОНЕРНОГО ТОВАРИСТВА "ДНІПРОДОРМОСТОБУД" (надалі - "Товариство"), що складається з Балансу (Форма №1-м) станом на 31 грудня 2019 року та Звіту про фінансові результати (Форма №2-м) за рік, що закінчився зазначеною датою, включаючи стислий виклад значущих облікових політик.</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На нашу думку, фінансова звітність, що додається, відображає достовірно, в усіх суттєвих аспектах фінансовий стан ПРИВАТНОГО АКЦІОНЕРНОГО ТОВАРИСТВА "ДНІПРОДОРМОСТОБУД" станом на 31 грудня 2019 року та його фінансові результати і грошові потоки за рік, що закінчився зазначеною датою, відповідно до Національних положень (стандартів) бухгалтерського обліку та відповідає вимогам Закону України "Про бухгалтерський облік та фінансову звітність в Україні" від 16.07.1999 №996-</w:t>
            </w:r>
            <w:r w:rsidRPr="005303F0">
              <w:rPr>
                <w:rFonts w:ascii="Courier New" w:eastAsia="Times New Roman" w:hAnsi="Courier New" w:cs="Courier New"/>
                <w:sz w:val="20"/>
                <w:szCs w:val="20"/>
                <w:lang w:val="en-US" w:eastAsia="uk-UA"/>
              </w:rPr>
              <w:t>XIV</w:t>
            </w:r>
            <w:r w:rsidRPr="005303F0">
              <w:rPr>
                <w:rFonts w:ascii="Courier New" w:eastAsia="Times New Roman" w:hAnsi="Courier New" w:cs="Courier New"/>
                <w:sz w:val="20"/>
                <w:szCs w:val="20"/>
                <w:lang w:eastAsia="uk-UA"/>
              </w:rPr>
              <w:t xml:space="preserve"> щодо складання фінансової звітності.</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Основа для думки</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 xml:space="preserve">Ми провели аудит відповідно до Міжнародних стандартів контролю якості, аудиту, огляду, іншого надання впевненості та супутніх послуг (МСА) Міжнародної федерації бухгалтерів (видання 2016-2017 років), що з 01 липня 2018 року </w:t>
            </w:r>
            <w:r w:rsidRPr="005303F0">
              <w:rPr>
                <w:rFonts w:ascii="Courier New" w:eastAsia="Times New Roman" w:hAnsi="Courier New" w:cs="Courier New"/>
                <w:sz w:val="20"/>
                <w:szCs w:val="20"/>
                <w:lang w:eastAsia="uk-UA"/>
              </w:rPr>
              <w:lastRenderedPageBreak/>
              <w:t>застосовуються в якості національних стандартів аудиту згідно із рішенням Аудиторської палати України від 08 травня 2018 року №361. Нашу відповідальність згідно з цими стандартами викладено в розділі "Відповідальність аудитора за аудит фінансової звітності" нашого звіту. Ми є незалежними по відношенню до Товариства згідно з Кодексом етики професійних бухгалтерів Ради з міжнародних стандартів етики для бухгалтерів (Кодекс РМСЕБ) та етичними вимогами, застосовними в Україні до нашого аудиту фінансової звітності, а також виконали інші обов'язки з етики відповідно до цих вимог та Кодексу РМСЕБ.</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Ми вважаємо, що отримані нами аудиторські докази є достатніми і прийнятними для використання їх як основи для нашої думки.</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Інша інформація</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Управлінський персонал Товариства несе відповідальність за іншу інформацію. Інша інформація складається зі Звіту керівництва (Звіту про управління) за 2019 рік, складеного у відповідності до вимог ст. 40, ст.40-1 Закону України "Про цінні папери та фондовий ринок" від 23.02.2006 №3480-</w:t>
            </w:r>
            <w:r w:rsidRPr="005303F0">
              <w:rPr>
                <w:rFonts w:ascii="Courier New" w:eastAsia="Times New Roman" w:hAnsi="Courier New" w:cs="Courier New"/>
                <w:sz w:val="20"/>
                <w:szCs w:val="20"/>
                <w:lang w:val="en-US" w:eastAsia="uk-UA"/>
              </w:rPr>
              <w:t>IV</w:t>
            </w:r>
            <w:r w:rsidRPr="005303F0">
              <w:rPr>
                <w:rFonts w:ascii="Courier New" w:eastAsia="Times New Roman" w:hAnsi="Courier New" w:cs="Courier New"/>
                <w:sz w:val="20"/>
                <w:szCs w:val="20"/>
                <w:lang w:eastAsia="uk-UA"/>
              </w:rPr>
              <w:t xml:space="preserve"> та Положення про розкриття інформації емітентами цінних паперів, затвердженого рішенням НКЦПФР від 03.12.2013 №2826, але не є фінансовою звітністю та нашим звітом аудитора щодо неї.</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Наша думка щодо фінансової звітності не поширюється на іншу інформацію та ми не робимо висновок з будь-яким рівнем впевненості щодо цієї іншої інформації.</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У зв'язку з нашим аудитом фінансової звітності нашою відповідальністю є ознайомитися з іншою інформацією та при цьому розглянути, чи існує суттєва невідповідність між іншою інформацією і фінансовою звітністю або нашими знаннями, отриманими під час аудиту, або чи ця інша інформація виглядає такою, що містить суттєве викривлення. Якщо на основі проведеної нами роботи ми доходимо висновку, що існує суттєве викривлення цієї іншої інформації, ми зобов'язані повідомити про цей факт. Ми не виявили таких фактів, які потрібно було б включити до звіту.</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Відповідальність управлінського персоналу та тих, кого наділено найвищими повноваженнями, за фінансову звітність</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Управлінський персонал несе відповідальність за складання фінансової звітності відповідно до Національних положень (стандартів) бухгалтерського обліку та за таку систему внутрішнього контролю, яку управлінський персонал визначає потрібною для того, щоб забезпечити складання фінансової звітності, що не містить суттєвих викривлень внаслідок шахрайства або помилки.</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При складанні фінансової звітності управлінський персонал несе відповідальність за оцінку здатності Товариства продовжувати свою діяльність на безперервній основі, розкриваючи, де це застосовно, питання, що стосуються безперервності діяльності, та використовуючи припущення про безперервність діяльності як основи для бухгалтерського обліку, крім випадків, якщо управлінський персонал або планує ліквідувати Товариство чи припинити діяльність, або не має інших реальних альтернатив цьому.</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Ті, кого наділено найвищими повноваженнями, несуть відповідальність за нагляд за процесом фінансового звітування Товариства.</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Відповідальність аудитора за аудит фінансової звітності</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Нашими цілями є отримання обґрунтованої впевненості, що фінансова звітність у цілому не містить суттєвого викривлення внаслідок шахрайства або помилки, та випуск звіту аудитора, що містить нашу думку. Обґрунтована впевненість є високим рівнем впевненості, проте не гарантує, що аудит, проведений відповідно до МСА, завжди виявить суттєве викривлення, коли воно існує. 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фінансової звітності.</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val="en-US" w:eastAsia="uk-UA"/>
              </w:rPr>
            </w:pPr>
            <w:r w:rsidRPr="005303F0">
              <w:rPr>
                <w:rFonts w:ascii="Courier New" w:eastAsia="Times New Roman" w:hAnsi="Courier New" w:cs="Courier New"/>
                <w:sz w:val="20"/>
                <w:szCs w:val="20"/>
                <w:lang w:eastAsia="uk-UA"/>
              </w:rPr>
              <w:t xml:space="preserve">Виконуючи аудит відповідно до вимог МСА, ми використовуємо професійне судження та професійний скептицизм протягом усього завдання з аудиту. </w:t>
            </w:r>
            <w:r w:rsidRPr="005303F0">
              <w:rPr>
                <w:rFonts w:ascii="Courier New" w:eastAsia="Times New Roman" w:hAnsi="Courier New" w:cs="Courier New"/>
                <w:sz w:val="20"/>
                <w:szCs w:val="20"/>
                <w:lang w:val="en-US" w:eastAsia="uk-UA"/>
              </w:rPr>
              <w:t>Крім того, ми:</w:t>
            </w:r>
          </w:p>
          <w:p w:rsidR="005303F0" w:rsidRPr="005303F0" w:rsidRDefault="005303F0" w:rsidP="005303F0">
            <w:pPr>
              <w:spacing w:after="0" w:line="240" w:lineRule="auto"/>
              <w:rPr>
                <w:rFonts w:ascii="Courier New" w:eastAsia="Times New Roman" w:hAnsi="Courier New" w:cs="Courier New"/>
                <w:sz w:val="20"/>
                <w:szCs w:val="20"/>
                <w:lang w:val="en-US" w:eastAsia="uk-UA"/>
              </w:rPr>
            </w:pPr>
          </w:p>
          <w:p w:rsidR="005303F0" w:rsidRPr="005303F0" w:rsidRDefault="005303F0" w:rsidP="005303F0">
            <w:pPr>
              <w:spacing w:after="0" w:line="240" w:lineRule="auto"/>
              <w:rPr>
                <w:rFonts w:ascii="Courier New" w:eastAsia="Times New Roman" w:hAnsi="Courier New" w:cs="Courier New"/>
                <w:sz w:val="20"/>
                <w:szCs w:val="20"/>
                <w:lang w:val="en-US" w:eastAsia="uk-UA"/>
              </w:rPr>
            </w:pPr>
            <w:r w:rsidRPr="005303F0">
              <w:rPr>
                <w:rFonts w:ascii="Courier New" w:eastAsia="Times New Roman" w:hAnsi="Courier New" w:cs="Courier New"/>
                <w:sz w:val="20"/>
                <w:szCs w:val="20"/>
                <w:lang w:val="en-US" w:eastAsia="uk-UA"/>
              </w:rPr>
              <w:t>o</w:t>
            </w:r>
            <w:r w:rsidRPr="005303F0">
              <w:rPr>
                <w:rFonts w:ascii="Courier New" w:eastAsia="Times New Roman" w:hAnsi="Courier New" w:cs="Courier New"/>
                <w:sz w:val="20"/>
                <w:szCs w:val="20"/>
                <w:lang w:val="en-US" w:eastAsia="uk-UA"/>
              </w:rPr>
              <w:tab/>
              <w:t xml:space="preserve">ідентифікуємо та оцінюємо ризики суттєвого викривлення фінансової звітності внаслідок шахрайства чи помилки, розробляємо й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невиявлення суттєвого викривлення внаслідок шахрайства є вищим, ніж для викривлення внаслідок помилки, оскільки шахрайство може включати змову, </w:t>
            </w:r>
            <w:r w:rsidRPr="005303F0">
              <w:rPr>
                <w:rFonts w:ascii="Courier New" w:eastAsia="Times New Roman" w:hAnsi="Courier New" w:cs="Courier New"/>
                <w:sz w:val="20"/>
                <w:szCs w:val="20"/>
                <w:lang w:val="en-US" w:eastAsia="uk-UA"/>
              </w:rPr>
              <w:lastRenderedPageBreak/>
              <w:t>підробку, навмисні пропуски, неправильні твердження або нехтування заходами внутрішнього контролю;</w:t>
            </w:r>
          </w:p>
          <w:p w:rsidR="005303F0" w:rsidRPr="005303F0" w:rsidRDefault="005303F0" w:rsidP="005303F0">
            <w:pPr>
              <w:spacing w:after="0" w:line="240" w:lineRule="auto"/>
              <w:rPr>
                <w:rFonts w:ascii="Courier New" w:eastAsia="Times New Roman" w:hAnsi="Courier New" w:cs="Courier New"/>
                <w:sz w:val="20"/>
                <w:szCs w:val="20"/>
                <w:lang w:val="en-US"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val="en-US" w:eastAsia="uk-UA"/>
              </w:rPr>
              <w:t>o</w:t>
            </w:r>
            <w:r w:rsidRPr="005303F0">
              <w:rPr>
                <w:rFonts w:ascii="Courier New" w:eastAsia="Times New Roman" w:hAnsi="Courier New" w:cs="Courier New"/>
                <w:sz w:val="20"/>
                <w:szCs w:val="20"/>
                <w:lang w:eastAsia="uk-UA"/>
              </w:rPr>
              <w:tab/>
              <w:t>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val="en-US" w:eastAsia="uk-UA"/>
              </w:rPr>
              <w:t>o</w:t>
            </w:r>
            <w:r w:rsidRPr="005303F0">
              <w:rPr>
                <w:rFonts w:ascii="Courier New" w:eastAsia="Times New Roman" w:hAnsi="Courier New" w:cs="Courier New"/>
                <w:sz w:val="20"/>
                <w:szCs w:val="20"/>
                <w:lang w:eastAsia="uk-UA"/>
              </w:rPr>
              <w:tab/>
              <w:t>оцінюємо прийнятність застосованих облікових політик та обґрунтованість облікових оцінок і відповідних розкриттів інформації, зроблених управлінським персоналом;</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val="en-US" w:eastAsia="uk-UA"/>
              </w:rPr>
              <w:t>o</w:t>
            </w:r>
            <w:r w:rsidRPr="005303F0">
              <w:rPr>
                <w:rFonts w:ascii="Courier New" w:eastAsia="Times New Roman" w:hAnsi="Courier New" w:cs="Courier New"/>
                <w:sz w:val="20"/>
                <w:szCs w:val="20"/>
                <w:lang w:eastAsia="uk-UA"/>
              </w:rPr>
              <w:tab/>
              <w:t>доходимо висновку щодо прийнятності використання управлінським персоналом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що може поставити під значний сумнів здатність Товариства продовжувати свою діяльність на безперервній основі. Якщо ми доходимо висновку щодо існування такої суттєвої невизначеності, ми повинні привернути увагу в нашому звіті аудитора до відповідних розкриттів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аудитора. Втім майбутні події або умови можуть примусити Товариство припинити свою діяльність на безперервній основі.</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Ми повідомляємо тим, кого наділено найвищими повноваженнями, разом з іншими питаннями інформацію про запланований обсяг і час проведення аудиту та суттєві аудиторські результати, включаючи будь-які значні недоліки системи внутрішнього контролю, виявлені нами під час аудиту.</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Звіт щодо вимог інших законодавчих і нормативних актів</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В даному розділі нами будуть розкриті питання, які не розкриті в фінансовій звітності, а також питання, що потребують розкриття у відповідності до вимог статті 40-1 Закону України "Про цінні папери та фондовий ринок" від 23.02.2006 №3480-</w:t>
            </w:r>
            <w:r w:rsidRPr="005303F0">
              <w:rPr>
                <w:rFonts w:ascii="Courier New" w:eastAsia="Times New Roman" w:hAnsi="Courier New" w:cs="Courier New"/>
                <w:sz w:val="20"/>
                <w:szCs w:val="20"/>
                <w:lang w:val="en-US" w:eastAsia="uk-UA"/>
              </w:rPr>
              <w:t>IV</w:t>
            </w:r>
            <w:r w:rsidRPr="005303F0">
              <w:rPr>
                <w:rFonts w:ascii="Courier New" w:eastAsia="Times New Roman" w:hAnsi="Courier New" w:cs="Courier New"/>
                <w:sz w:val="20"/>
                <w:szCs w:val="20"/>
                <w:lang w:eastAsia="uk-UA"/>
              </w:rPr>
              <w:t>:</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Ми перевірили відповідність інформації, вказаної в розділі "Звіт про корпоративне управління" Звіту керівництва (Звіту про управління) Товариства пунктам 1-4 статті 40-1 Закону України "Про цінні папери та фондовий ринок" від 23.02.2006 №3480-</w:t>
            </w:r>
            <w:r w:rsidRPr="005303F0">
              <w:rPr>
                <w:rFonts w:ascii="Courier New" w:eastAsia="Times New Roman" w:hAnsi="Courier New" w:cs="Courier New"/>
                <w:sz w:val="20"/>
                <w:szCs w:val="20"/>
                <w:lang w:val="en-US" w:eastAsia="uk-UA"/>
              </w:rPr>
              <w:t>IV</w:t>
            </w:r>
            <w:r w:rsidRPr="005303F0">
              <w:rPr>
                <w:rFonts w:ascii="Courier New" w:eastAsia="Times New Roman" w:hAnsi="Courier New" w:cs="Courier New"/>
                <w:sz w:val="20"/>
                <w:szCs w:val="20"/>
                <w:lang w:eastAsia="uk-UA"/>
              </w:rPr>
              <w:t>, а саме:</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w:t>
            </w:r>
            <w:r w:rsidRPr="005303F0">
              <w:rPr>
                <w:rFonts w:ascii="Courier New" w:eastAsia="Times New Roman" w:hAnsi="Courier New" w:cs="Courier New"/>
                <w:sz w:val="20"/>
                <w:szCs w:val="20"/>
                <w:lang w:eastAsia="uk-UA"/>
              </w:rPr>
              <w:tab/>
              <w:t>посилання на власний кодекс корпоративного управління, яким керується Товариство;</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w:t>
            </w:r>
            <w:r w:rsidRPr="005303F0">
              <w:rPr>
                <w:rFonts w:ascii="Courier New" w:eastAsia="Times New Roman" w:hAnsi="Courier New" w:cs="Courier New"/>
                <w:sz w:val="20"/>
                <w:szCs w:val="20"/>
                <w:lang w:eastAsia="uk-UA"/>
              </w:rPr>
              <w:tab/>
              <w:t>пояснення Товариства, від яких частин кодексу корпоративного управління він відхиляється і причини таких відхилень;</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w:t>
            </w:r>
            <w:r w:rsidRPr="005303F0">
              <w:rPr>
                <w:rFonts w:ascii="Courier New" w:eastAsia="Times New Roman" w:hAnsi="Courier New" w:cs="Courier New"/>
                <w:sz w:val="20"/>
                <w:szCs w:val="20"/>
                <w:lang w:eastAsia="uk-UA"/>
              </w:rPr>
              <w:tab/>
              <w:t>інформацію про проведені загальні збори акціонерів (учасників) та загальний опис прийнятих на зборах рішень;</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w:t>
            </w:r>
            <w:r w:rsidRPr="005303F0">
              <w:rPr>
                <w:rFonts w:ascii="Courier New" w:eastAsia="Times New Roman" w:hAnsi="Courier New" w:cs="Courier New"/>
                <w:sz w:val="20"/>
                <w:szCs w:val="20"/>
                <w:lang w:eastAsia="uk-UA"/>
              </w:rPr>
              <w:tab/>
              <w:t>персональний склад наглядової ради та колегіального виконавчого органу Товариства, їхніх комітетів, інформацію про проведені засідання та загальний опис прийнятих на них рішень.</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Ми також перевірили відповідність інформації, вказаної в розділі "Звіт про корпоративне управління" Звіту керівництва (Звіту про управління) Товариства пунктам 5-9 статті 40-1 Закону України "Про цінні папери та фондовий ринок" від 23.02.2006 №3480-</w:t>
            </w:r>
            <w:r w:rsidRPr="005303F0">
              <w:rPr>
                <w:rFonts w:ascii="Courier New" w:eastAsia="Times New Roman" w:hAnsi="Courier New" w:cs="Courier New"/>
                <w:sz w:val="20"/>
                <w:szCs w:val="20"/>
                <w:lang w:val="en-US" w:eastAsia="uk-UA"/>
              </w:rPr>
              <w:t>IV</w:t>
            </w:r>
            <w:r w:rsidRPr="005303F0">
              <w:rPr>
                <w:rFonts w:ascii="Courier New" w:eastAsia="Times New Roman" w:hAnsi="Courier New" w:cs="Courier New"/>
                <w:sz w:val="20"/>
                <w:szCs w:val="20"/>
                <w:lang w:eastAsia="uk-UA"/>
              </w:rPr>
              <w:t>, щодо якої висловлюємо свою думку, а саме:</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w:t>
            </w:r>
            <w:r w:rsidRPr="005303F0">
              <w:rPr>
                <w:rFonts w:ascii="Courier New" w:eastAsia="Times New Roman" w:hAnsi="Courier New" w:cs="Courier New"/>
                <w:sz w:val="20"/>
                <w:szCs w:val="20"/>
                <w:lang w:eastAsia="uk-UA"/>
              </w:rPr>
              <w:tab/>
              <w:t>опис основних характеристик систем внутрішнього контролю і управління ризиками;</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w:t>
            </w:r>
            <w:r w:rsidRPr="005303F0">
              <w:rPr>
                <w:rFonts w:ascii="Courier New" w:eastAsia="Times New Roman" w:hAnsi="Courier New" w:cs="Courier New"/>
                <w:sz w:val="20"/>
                <w:szCs w:val="20"/>
                <w:lang w:eastAsia="uk-UA"/>
              </w:rPr>
              <w:tab/>
              <w:t>перелік осіб, які прямо або опосередковано є власниками значного пакета акцій емітента;</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w:t>
            </w:r>
            <w:r w:rsidRPr="005303F0">
              <w:rPr>
                <w:rFonts w:ascii="Courier New" w:eastAsia="Times New Roman" w:hAnsi="Courier New" w:cs="Courier New"/>
                <w:sz w:val="20"/>
                <w:szCs w:val="20"/>
                <w:lang w:eastAsia="uk-UA"/>
              </w:rPr>
              <w:tab/>
              <w:t>інформацію про будь-які обмеження прав участі та голосування акціонерів (учасників) на загальних зборах емітента;</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w:t>
            </w:r>
            <w:r w:rsidRPr="005303F0">
              <w:rPr>
                <w:rFonts w:ascii="Courier New" w:eastAsia="Times New Roman" w:hAnsi="Courier New" w:cs="Courier New"/>
                <w:sz w:val="20"/>
                <w:szCs w:val="20"/>
                <w:lang w:eastAsia="uk-UA"/>
              </w:rPr>
              <w:tab/>
              <w:t>порядок призначення та звільнення посадових осіб емітента;</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w:t>
            </w:r>
            <w:r w:rsidRPr="005303F0">
              <w:rPr>
                <w:rFonts w:ascii="Courier New" w:eastAsia="Times New Roman" w:hAnsi="Courier New" w:cs="Courier New"/>
                <w:sz w:val="20"/>
                <w:szCs w:val="20"/>
                <w:lang w:eastAsia="uk-UA"/>
              </w:rPr>
              <w:tab/>
              <w:t>повноваження посадових осіб Товариства.</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На нашу думку інформація, що викладена в розділі "Звіт про корпоративне управління" Звіту керівництва (Звіту про управління) Товариства розкрита у достатньому обсязі у відповідності до пунктів 5-9 статті 40-1 Закону України "Про цінні папери та фондовий ринок" від 23.02.2006 №3480-</w:t>
            </w:r>
            <w:r w:rsidRPr="005303F0">
              <w:rPr>
                <w:rFonts w:ascii="Courier New" w:eastAsia="Times New Roman" w:hAnsi="Courier New" w:cs="Courier New"/>
                <w:sz w:val="20"/>
                <w:szCs w:val="20"/>
                <w:lang w:val="en-US" w:eastAsia="uk-UA"/>
              </w:rPr>
              <w:t>IV</w:t>
            </w:r>
            <w:r w:rsidRPr="005303F0">
              <w:rPr>
                <w:rFonts w:ascii="Courier New" w:eastAsia="Times New Roman" w:hAnsi="Courier New" w:cs="Courier New"/>
                <w:sz w:val="20"/>
                <w:szCs w:val="20"/>
                <w:lang w:eastAsia="uk-UA"/>
              </w:rPr>
              <w:t>, відповідає фінансовій звітності та застосовним нормативно правовим вимогам.</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Ключовим партнером завдання з аудиту, результатом якого є цей звіт незалежного аудитора, є Шершун Марина Сергіївна.</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lastRenderedPageBreak/>
              <w:t>Директор ПП "АФ "Компас-Аудит"</w:t>
            </w: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Сертифікат аудитора №002595</w:t>
            </w:r>
            <w:r w:rsidRPr="005303F0">
              <w:rPr>
                <w:rFonts w:ascii="Courier New" w:eastAsia="Times New Roman" w:hAnsi="Courier New" w:cs="Courier New"/>
                <w:sz w:val="20"/>
                <w:szCs w:val="20"/>
                <w:lang w:eastAsia="uk-UA"/>
              </w:rPr>
              <w:tab/>
              <w:t>Шершун М.С.</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eastAsia="uk-UA"/>
              </w:rPr>
            </w:pPr>
            <w:r w:rsidRPr="005303F0">
              <w:rPr>
                <w:rFonts w:ascii="Courier New" w:eastAsia="Times New Roman" w:hAnsi="Courier New" w:cs="Courier New"/>
                <w:sz w:val="20"/>
                <w:szCs w:val="20"/>
                <w:lang w:eastAsia="uk-UA"/>
              </w:rPr>
              <w:t>03115, м. Київ, вул. Верховинна 34, оф. 19</w:t>
            </w:r>
          </w:p>
          <w:p w:rsidR="005303F0" w:rsidRPr="005303F0" w:rsidRDefault="005303F0" w:rsidP="005303F0">
            <w:pPr>
              <w:spacing w:after="0" w:line="240" w:lineRule="auto"/>
              <w:rPr>
                <w:rFonts w:ascii="Courier New" w:eastAsia="Times New Roman" w:hAnsi="Courier New" w:cs="Courier New"/>
                <w:sz w:val="20"/>
                <w:szCs w:val="20"/>
                <w:lang w:eastAsia="uk-UA"/>
              </w:rPr>
            </w:pPr>
          </w:p>
          <w:p w:rsidR="005303F0" w:rsidRPr="005303F0" w:rsidRDefault="005303F0" w:rsidP="005303F0">
            <w:pPr>
              <w:spacing w:after="0" w:line="240" w:lineRule="auto"/>
              <w:rPr>
                <w:rFonts w:ascii="Courier New" w:eastAsia="Times New Roman" w:hAnsi="Courier New" w:cs="Courier New"/>
                <w:sz w:val="20"/>
                <w:szCs w:val="20"/>
                <w:lang w:val="en-US" w:eastAsia="uk-UA"/>
              </w:rPr>
            </w:pPr>
            <w:r w:rsidRPr="005303F0">
              <w:rPr>
                <w:rFonts w:ascii="Courier New" w:eastAsia="Times New Roman" w:hAnsi="Courier New" w:cs="Courier New"/>
                <w:sz w:val="20"/>
                <w:szCs w:val="20"/>
                <w:lang w:val="en-US" w:eastAsia="uk-UA"/>
              </w:rPr>
              <w:t>03 березня 2020 року</w:t>
            </w:r>
          </w:p>
          <w:p w:rsidR="005303F0" w:rsidRPr="005303F0" w:rsidRDefault="005303F0" w:rsidP="005303F0">
            <w:pPr>
              <w:spacing w:after="0" w:line="240" w:lineRule="auto"/>
              <w:rPr>
                <w:rFonts w:ascii="Courier New" w:eastAsia="Times New Roman" w:hAnsi="Courier New" w:cs="Courier New"/>
                <w:sz w:val="20"/>
                <w:szCs w:val="20"/>
                <w:lang w:val="en-US" w:eastAsia="uk-UA"/>
              </w:rPr>
            </w:pPr>
          </w:p>
        </w:tc>
      </w:tr>
    </w:tbl>
    <w:p w:rsidR="005303F0" w:rsidRPr="005303F0" w:rsidRDefault="005303F0" w:rsidP="005303F0">
      <w:pPr>
        <w:spacing w:after="0" w:line="240" w:lineRule="auto"/>
        <w:rPr>
          <w:rFonts w:ascii="Times New Roman" w:eastAsia="Times New Roman" w:hAnsi="Times New Roman" w:cs="Times New Roman"/>
          <w:sz w:val="24"/>
          <w:szCs w:val="24"/>
          <w:u w:val="single"/>
          <w:lang w:eastAsia="uk-UA"/>
        </w:rPr>
      </w:pPr>
    </w:p>
    <w:p w:rsidR="005303F0" w:rsidRDefault="005303F0">
      <w:pPr>
        <w:sectPr w:rsidR="005303F0" w:rsidSect="005303F0">
          <w:pgSz w:w="11906" w:h="16838"/>
          <w:pgMar w:top="363" w:right="567" w:bottom="363" w:left="1417" w:header="708" w:footer="708" w:gutter="0"/>
          <w:cols w:space="708"/>
          <w:docGrid w:linePitch="360"/>
        </w:sectPr>
      </w:pPr>
    </w:p>
    <w:p w:rsidR="005303F0" w:rsidRPr="005303F0" w:rsidRDefault="005303F0" w:rsidP="005303F0">
      <w:pPr>
        <w:spacing w:before="100" w:beforeAutospacing="1" w:after="100" w:afterAutospacing="1" w:line="240" w:lineRule="auto"/>
        <w:jc w:val="center"/>
        <w:outlineLvl w:val="2"/>
        <w:rPr>
          <w:rFonts w:ascii="Times New Roman" w:eastAsia="Times New Roman" w:hAnsi="Times New Roman" w:cs="Times New Roman"/>
          <w:b/>
          <w:bCs/>
          <w:sz w:val="26"/>
          <w:szCs w:val="26"/>
          <w:lang w:val="en-US" w:eastAsia="uk-UA"/>
        </w:rPr>
      </w:pPr>
    </w:p>
    <w:p w:rsidR="005303F0" w:rsidRPr="005303F0" w:rsidRDefault="005303F0" w:rsidP="005303F0">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uk-UA" w:eastAsia="uk-UA"/>
        </w:rPr>
      </w:pPr>
      <w:r w:rsidRPr="005303F0">
        <w:rPr>
          <w:rFonts w:ascii="Times New Roman" w:eastAsia="Times New Roman" w:hAnsi="Times New Roman" w:cs="Times New Roman"/>
          <w:b/>
          <w:bCs/>
          <w:color w:val="000000"/>
          <w:sz w:val="27"/>
          <w:szCs w:val="27"/>
          <w:lang w:val="uk-UA" w:eastAsia="uk-UA"/>
        </w:rPr>
        <w:t xml:space="preserve">XVI. Твердження щодо </w:t>
      </w:r>
      <w:r w:rsidRPr="005303F0">
        <w:rPr>
          <w:rFonts w:ascii="Times New Roman" w:eastAsia="Times New Roman" w:hAnsi="Times New Roman" w:cs="Times New Roman"/>
          <w:b/>
          <w:bCs/>
          <w:color w:val="000000"/>
          <w:sz w:val="27"/>
          <w:szCs w:val="27"/>
          <w:lang w:val="en-US" w:eastAsia="uk-UA"/>
        </w:rPr>
        <w:t xml:space="preserve">річної </w:t>
      </w:r>
      <w:r w:rsidRPr="005303F0">
        <w:rPr>
          <w:rFonts w:ascii="Times New Roman" w:eastAsia="Times New Roman" w:hAnsi="Times New Roman" w:cs="Times New Roman"/>
          <w:b/>
          <w:bCs/>
          <w:color w:val="000000"/>
          <w:sz w:val="27"/>
          <w:szCs w:val="27"/>
          <w:lang w:val="uk-UA" w:eastAsia="uk-UA"/>
        </w:rPr>
        <w:t>інформації</w:t>
      </w:r>
    </w:p>
    <w:p w:rsidR="005303F0" w:rsidRPr="005303F0" w:rsidRDefault="005303F0" w:rsidP="005303F0">
      <w:pPr>
        <w:spacing w:after="0" w:line="240" w:lineRule="auto"/>
        <w:rPr>
          <w:rFonts w:ascii="Times New Roman" w:eastAsia="Times New Roman" w:hAnsi="Times New Roman" w:cs="Times New Roman"/>
          <w:sz w:val="20"/>
          <w:szCs w:val="20"/>
          <w:lang w:val="en-US" w:eastAsia="uk-UA"/>
        </w:rPr>
      </w:pPr>
      <w:r w:rsidRPr="005303F0">
        <w:rPr>
          <w:rFonts w:ascii="Times New Roman" w:eastAsia="Times New Roman" w:hAnsi="Times New Roman" w:cs="Times New Roman"/>
          <w:sz w:val="20"/>
          <w:szCs w:val="20"/>
          <w:lang w:val="en-US" w:eastAsia="uk-UA"/>
        </w:rPr>
        <w:t>Повідомляємо, що дійсна  річна фінансова звітність, підготовлена відповідно до стандартів бухгалтерського обліку, що вимагаються згідно із Законом України "Про бухгалтерський облік та фінансову звітність в Україні", містить достовірне та об'єктивне подання інформації про стан активів, пасивів, фінансовий стан, прибутки та збитки емітента і юридичних осіб,  а також про те, що звіт керівництва включає достовірне та об'єктивне подання інформації про розвиток і здійснення господарської діяльності та стан емітента.</w:t>
      </w:r>
    </w:p>
    <w:p w:rsidR="00E340E4" w:rsidRPr="005303F0" w:rsidRDefault="00E340E4">
      <w:pPr>
        <w:rPr>
          <w:lang w:val="en-US"/>
        </w:rPr>
      </w:pPr>
    </w:p>
    <w:sectPr w:rsidR="00E340E4" w:rsidRPr="005303F0" w:rsidSect="005303F0">
      <w:pgSz w:w="11906" w:h="16838"/>
      <w:pgMar w:top="363" w:right="567" w:bottom="363"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ont209">
    <w:altName w:val="Times New Roman"/>
    <w:charset w:val="01"/>
    <w:family w:val="roman"/>
    <w:pitch w:val="variable"/>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D5A79"/>
    <w:multiLevelType w:val="hybridMultilevel"/>
    <w:tmpl w:val="C610C8B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3F0"/>
    <w:rsid w:val="00000C5D"/>
    <w:rsid w:val="001E1E4A"/>
    <w:rsid w:val="003813F8"/>
    <w:rsid w:val="005303F0"/>
    <w:rsid w:val="00A90CF0"/>
    <w:rsid w:val="00C57CBA"/>
    <w:rsid w:val="00E34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303F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303F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66</Pages>
  <Words>20181</Words>
  <Characters>115034</Characters>
  <Application>Microsoft Office Word</Application>
  <DocSecurity>0</DocSecurity>
  <Lines>958</Lines>
  <Paragraphs>269</Paragraphs>
  <ScaleCrop>false</ScaleCrop>
  <Company/>
  <LinksUpToDate>false</LinksUpToDate>
  <CharactersWithSpaces>134946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2020-06-04T09:28:00Z</dcterms:created>
  <dcterms:modified xsi:type="dcterms:W3CDTF">2020-06-04T09:28:00Z</dcterms:modified>
</cp:coreProperties>
</file>